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2A999" w14:textId="77777777" w:rsidR="00CE6B0E" w:rsidRPr="0070318C" w:rsidRDefault="00CE6B0E" w:rsidP="00CE6B0E">
      <w:pPr>
        <w:spacing w:line="0" w:lineRule="atLeast"/>
        <w:jc w:val="center"/>
        <w:rPr>
          <w:b/>
          <w:color w:val="0070C0"/>
          <w:sz w:val="52"/>
          <w:szCs w:val="52"/>
        </w:rPr>
      </w:pPr>
      <w:r w:rsidRPr="0070318C">
        <w:rPr>
          <w:b/>
          <w:color w:val="0070C0"/>
          <w:sz w:val="52"/>
          <w:szCs w:val="52"/>
        </w:rPr>
        <w:t>PEBWORTH PARISH COUNCIL</w:t>
      </w:r>
    </w:p>
    <w:p w14:paraId="39612B39" w14:textId="39F3A7DF" w:rsidR="00CE6B0E" w:rsidRPr="0070318C" w:rsidRDefault="00CE6B0E" w:rsidP="00CE6B0E">
      <w:pPr>
        <w:spacing w:line="0" w:lineRule="atLeast"/>
        <w:jc w:val="center"/>
        <w:rPr>
          <w:b/>
          <w:color w:val="0070C0"/>
          <w:sz w:val="52"/>
          <w:szCs w:val="52"/>
        </w:rPr>
      </w:pPr>
      <w:r>
        <w:rPr>
          <w:b/>
          <w:color w:val="0070C0"/>
          <w:sz w:val="52"/>
          <w:szCs w:val="52"/>
        </w:rPr>
        <w:t>BIODIVERSITY</w:t>
      </w:r>
      <w:r>
        <w:rPr>
          <w:b/>
          <w:color w:val="0070C0"/>
          <w:sz w:val="52"/>
          <w:szCs w:val="52"/>
        </w:rPr>
        <w:t xml:space="preserve"> POLICY</w:t>
      </w:r>
    </w:p>
    <w:p w14:paraId="5FC3FEF9" w14:textId="77777777" w:rsidR="00CE6B0E" w:rsidRDefault="00CE6B0E" w:rsidP="00CE6B0E">
      <w:pPr>
        <w:spacing w:line="0" w:lineRule="atLeast"/>
        <w:jc w:val="center"/>
        <w:rPr>
          <w:b/>
          <w:sz w:val="28"/>
        </w:rPr>
      </w:pPr>
    </w:p>
    <w:p w14:paraId="7D198B6B" w14:textId="77777777" w:rsidR="00CE6B0E" w:rsidRDefault="00CE6B0E" w:rsidP="00CE6B0E">
      <w:pPr>
        <w:spacing w:line="0" w:lineRule="atLeast"/>
        <w:jc w:val="center"/>
        <w:rPr>
          <w:b/>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559"/>
        <w:gridCol w:w="1560"/>
      </w:tblGrid>
      <w:tr w:rsidR="00CE6B0E" w14:paraId="0AFB90F8" w14:textId="77777777" w:rsidTr="00427948">
        <w:trPr>
          <w:jc w:val="center"/>
        </w:trPr>
        <w:tc>
          <w:tcPr>
            <w:tcW w:w="5387" w:type="dxa"/>
            <w:gridSpan w:val="3"/>
            <w:shd w:val="clear" w:color="auto" w:fill="A6A6A6"/>
          </w:tcPr>
          <w:p w14:paraId="58067677" w14:textId="77777777" w:rsidR="00CE6B0E" w:rsidRPr="004C60FE" w:rsidRDefault="00CE6B0E" w:rsidP="00427948">
            <w:pPr>
              <w:spacing w:line="0" w:lineRule="atLeast"/>
              <w:jc w:val="center"/>
              <w:rPr>
                <w:rFonts w:eastAsia="Times New Roman"/>
              </w:rPr>
            </w:pPr>
            <w:r w:rsidRPr="004C60FE">
              <w:rPr>
                <w:rFonts w:eastAsia="Times New Roman"/>
              </w:rPr>
              <w:t>Document Control</w:t>
            </w:r>
          </w:p>
        </w:tc>
      </w:tr>
      <w:tr w:rsidR="00CE6B0E" w14:paraId="5CA35792" w14:textId="77777777" w:rsidTr="00427948">
        <w:trPr>
          <w:jc w:val="center"/>
        </w:trPr>
        <w:tc>
          <w:tcPr>
            <w:tcW w:w="2268" w:type="dxa"/>
            <w:shd w:val="clear" w:color="auto" w:fill="A6A6A6"/>
          </w:tcPr>
          <w:p w14:paraId="6FF5367C" w14:textId="77777777" w:rsidR="00CE6B0E" w:rsidRPr="004C60FE" w:rsidRDefault="00CE6B0E" w:rsidP="00427948">
            <w:pPr>
              <w:spacing w:line="0" w:lineRule="atLeast"/>
              <w:jc w:val="center"/>
              <w:rPr>
                <w:rFonts w:eastAsia="Times New Roman"/>
              </w:rPr>
            </w:pPr>
            <w:r w:rsidRPr="004C60FE">
              <w:rPr>
                <w:rFonts w:eastAsia="Times New Roman"/>
              </w:rPr>
              <w:t>Minute Reference</w:t>
            </w:r>
          </w:p>
        </w:tc>
        <w:tc>
          <w:tcPr>
            <w:tcW w:w="3119" w:type="dxa"/>
            <w:gridSpan w:val="2"/>
            <w:shd w:val="clear" w:color="auto" w:fill="auto"/>
          </w:tcPr>
          <w:p w14:paraId="2D381C53" w14:textId="29059BAC" w:rsidR="00CE6B0E" w:rsidRPr="004C60FE" w:rsidRDefault="00CE6B0E" w:rsidP="00427948">
            <w:pPr>
              <w:spacing w:line="0" w:lineRule="atLeast"/>
              <w:rPr>
                <w:rFonts w:eastAsia="Times New Roman"/>
              </w:rPr>
            </w:pPr>
            <w:r>
              <w:rPr>
                <w:rFonts w:eastAsia="Times New Roman"/>
              </w:rPr>
              <w:t>Dec 23</w:t>
            </w:r>
          </w:p>
        </w:tc>
      </w:tr>
      <w:tr w:rsidR="00CE6B0E" w14:paraId="46DFC73D" w14:textId="77777777" w:rsidTr="00427948">
        <w:trPr>
          <w:jc w:val="center"/>
        </w:trPr>
        <w:tc>
          <w:tcPr>
            <w:tcW w:w="2268" w:type="dxa"/>
            <w:shd w:val="clear" w:color="auto" w:fill="A6A6A6"/>
          </w:tcPr>
          <w:p w14:paraId="01635775" w14:textId="77777777" w:rsidR="00CE6B0E" w:rsidRPr="004C60FE" w:rsidRDefault="00CE6B0E" w:rsidP="00427948">
            <w:pPr>
              <w:spacing w:line="0" w:lineRule="atLeast"/>
              <w:jc w:val="center"/>
              <w:rPr>
                <w:rFonts w:eastAsia="Times New Roman"/>
              </w:rPr>
            </w:pPr>
            <w:r w:rsidRPr="004C60FE">
              <w:rPr>
                <w:rFonts w:eastAsia="Times New Roman"/>
              </w:rPr>
              <w:t>Adopted On</w:t>
            </w:r>
          </w:p>
        </w:tc>
        <w:tc>
          <w:tcPr>
            <w:tcW w:w="3119" w:type="dxa"/>
            <w:gridSpan w:val="2"/>
            <w:shd w:val="clear" w:color="auto" w:fill="auto"/>
          </w:tcPr>
          <w:p w14:paraId="5B1EC7B1" w14:textId="180FDA5F" w:rsidR="00CE6B0E" w:rsidRPr="004C60FE" w:rsidRDefault="00CE6B0E" w:rsidP="00427948">
            <w:pPr>
              <w:spacing w:line="0" w:lineRule="atLeast"/>
              <w:rPr>
                <w:rFonts w:eastAsia="Times New Roman"/>
              </w:rPr>
            </w:pPr>
            <w:r>
              <w:rPr>
                <w:rFonts w:eastAsia="Times New Roman"/>
              </w:rPr>
              <w:t>4.12.23</w:t>
            </w:r>
          </w:p>
        </w:tc>
      </w:tr>
      <w:tr w:rsidR="00CE6B0E" w14:paraId="7F81ED7B" w14:textId="77777777" w:rsidTr="00427948">
        <w:trPr>
          <w:jc w:val="center"/>
        </w:trPr>
        <w:tc>
          <w:tcPr>
            <w:tcW w:w="2268" w:type="dxa"/>
            <w:shd w:val="clear" w:color="auto" w:fill="A6A6A6"/>
          </w:tcPr>
          <w:p w14:paraId="11EB50B8" w14:textId="77777777" w:rsidR="00CE6B0E" w:rsidRPr="004C60FE" w:rsidRDefault="00CE6B0E" w:rsidP="00427948">
            <w:pPr>
              <w:spacing w:line="0" w:lineRule="atLeast"/>
              <w:jc w:val="center"/>
              <w:rPr>
                <w:rFonts w:eastAsia="Times New Roman"/>
              </w:rPr>
            </w:pPr>
            <w:r w:rsidRPr="004C60FE">
              <w:rPr>
                <w:rFonts w:eastAsia="Times New Roman"/>
              </w:rPr>
              <w:t>Reviewed</w:t>
            </w:r>
          </w:p>
        </w:tc>
        <w:tc>
          <w:tcPr>
            <w:tcW w:w="1559" w:type="dxa"/>
            <w:shd w:val="clear" w:color="auto" w:fill="auto"/>
          </w:tcPr>
          <w:p w14:paraId="0B84695B" w14:textId="56904A6C" w:rsidR="00CE6B0E" w:rsidRPr="004C60FE" w:rsidRDefault="00CE6B0E" w:rsidP="00427948">
            <w:pPr>
              <w:spacing w:line="0" w:lineRule="atLeast"/>
              <w:rPr>
                <w:rFonts w:eastAsia="Times New Roman"/>
              </w:rPr>
            </w:pPr>
            <w:r>
              <w:rPr>
                <w:rFonts w:eastAsia="Times New Roman"/>
              </w:rPr>
              <w:t>Annually</w:t>
            </w:r>
          </w:p>
        </w:tc>
        <w:tc>
          <w:tcPr>
            <w:tcW w:w="1560" w:type="dxa"/>
            <w:shd w:val="clear" w:color="auto" w:fill="auto"/>
          </w:tcPr>
          <w:p w14:paraId="71CA789C" w14:textId="77777777" w:rsidR="00CE6B0E" w:rsidRPr="004C60FE" w:rsidRDefault="00CE6B0E" w:rsidP="00427948">
            <w:pPr>
              <w:spacing w:line="0" w:lineRule="atLeast"/>
              <w:jc w:val="center"/>
              <w:rPr>
                <w:rFonts w:eastAsia="Times New Roman"/>
              </w:rPr>
            </w:pPr>
          </w:p>
        </w:tc>
      </w:tr>
      <w:tr w:rsidR="00CE6B0E" w14:paraId="77BFC2EA" w14:textId="77777777" w:rsidTr="00427948">
        <w:trPr>
          <w:jc w:val="center"/>
        </w:trPr>
        <w:tc>
          <w:tcPr>
            <w:tcW w:w="2268" w:type="dxa"/>
            <w:shd w:val="clear" w:color="auto" w:fill="A6A6A6"/>
          </w:tcPr>
          <w:p w14:paraId="36808EC8" w14:textId="77777777" w:rsidR="00CE6B0E" w:rsidRPr="004C60FE" w:rsidRDefault="00CE6B0E" w:rsidP="00427948">
            <w:pPr>
              <w:spacing w:line="0" w:lineRule="atLeast"/>
              <w:jc w:val="center"/>
              <w:rPr>
                <w:rFonts w:eastAsia="Times New Roman"/>
              </w:rPr>
            </w:pPr>
            <w:r w:rsidRPr="004C60FE">
              <w:rPr>
                <w:rFonts w:eastAsia="Times New Roman"/>
              </w:rPr>
              <w:t>Review Date</w:t>
            </w:r>
          </w:p>
        </w:tc>
        <w:tc>
          <w:tcPr>
            <w:tcW w:w="3119" w:type="dxa"/>
            <w:gridSpan w:val="2"/>
            <w:shd w:val="clear" w:color="auto" w:fill="auto"/>
          </w:tcPr>
          <w:p w14:paraId="7CF2554F" w14:textId="797AC8B3" w:rsidR="00CE6B0E" w:rsidRPr="004C60FE" w:rsidRDefault="00CE6B0E" w:rsidP="00427948">
            <w:pPr>
              <w:spacing w:line="0" w:lineRule="atLeast"/>
              <w:rPr>
                <w:rFonts w:eastAsia="Times New Roman"/>
              </w:rPr>
            </w:pPr>
            <w:r>
              <w:rPr>
                <w:rFonts w:eastAsia="Times New Roman"/>
              </w:rPr>
              <w:t>Dec</w:t>
            </w:r>
            <w:r w:rsidRPr="004C60FE">
              <w:rPr>
                <w:rFonts w:eastAsia="Times New Roman"/>
              </w:rPr>
              <w:t xml:space="preserve"> 202</w:t>
            </w:r>
            <w:r>
              <w:rPr>
                <w:rFonts w:eastAsia="Times New Roman"/>
              </w:rPr>
              <w:t>4</w:t>
            </w:r>
          </w:p>
        </w:tc>
      </w:tr>
    </w:tbl>
    <w:p w14:paraId="7B25DDBD" w14:textId="77777777" w:rsidR="009C4B7B" w:rsidRDefault="009C4B7B"/>
    <w:p w14:paraId="1DBDFCE9" w14:textId="77777777" w:rsidR="00CE6B0E" w:rsidRDefault="00CE6B0E"/>
    <w:p w14:paraId="31F10BEE" w14:textId="77777777" w:rsidR="00CE6B0E" w:rsidRDefault="00CE6B0E"/>
    <w:p w14:paraId="0D6C4CC6" w14:textId="77777777" w:rsidR="00CE6B0E" w:rsidRDefault="00CE6B0E"/>
    <w:p w14:paraId="73F2AB24" w14:textId="77777777" w:rsidR="00CE6B0E" w:rsidRDefault="00CE6B0E"/>
    <w:p w14:paraId="738E4443" w14:textId="77777777" w:rsidR="00CE6B0E" w:rsidRDefault="00CE6B0E"/>
    <w:p w14:paraId="5A06AD25" w14:textId="77777777" w:rsidR="00CE6B0E" w:rsidRDefault="00CE6B0E"/>
    <w:p w14:paraId="5DEBA89C" w14:textId="77777777" w:rsidR="00CE6B0E" w:rsidRDefault="00CE6B0E"/>
    <w:p w14:paraId="6930CA8B" w14:textId="77777777" w:rsidR="00CE6B0E" w:rsidRDefault="00CE6B0E"/>
    <w:p w14:paraId="4CD0746B" w14:textId="77777777" w:rsidR="00CE6B0E" w:rsidRDefault="00CE6B0E"/>
    <w:p w14:paraId="7DCF3950" w14:textId="77777777" w:rsidR="00CE6B0E" w:rsidRDefault="00CE6B0E"/>
    <w:p w14:paraId="75B81E7B" w14:textId="77777777" w:rsidR="00CE6B0E" w:rsidRDefault="00CE6B0E"/>
    <w:p w14:paraId="5B2816DE" w14:textId="77777777" w:rsidR="00CE6B0E" w:rsidRDefault="00CE6B0E"/>
    <w:p w14:paraId="6892D300" w14:textId="77777777" w:rsidR="00CE6B0E" w:rsidRDefault="00CE6B0E"/>
    <w:p w14:paraId="4A832B92" w14:textId="77777777" w:rsidR="00CE6B0E" w:rsidRDefault="00CE6B0E"/>
    <w:p w14:paraId="0CF86955" w14:textId="77777777" w:rsidR="00CE6B0E" w:rsidRDefault="00CE6B0E"/>
    <w:p w14:paraId="2847D60C" w14:textId="77777777" w:rsidR="00CE6B0E" w:rsidRDefault="00CE6B0E"/>
    <w:p w14:paraId="6D8A000E" w14:textId="77777777" w:rsidR="00CE6B0E" w:rsidRDefault="00CE6B0E"/>
    <w:p w14:paraId="0BB61655" w14:textId="77777777" w:rsidR="00CE6B0E" w:rsidRDefault="00CE6B0E"/>
    <w:p w14:paraId="45050108" w14:textId="77777777" w:rsidR="00CE6B0E" w:rsidRDefault="00CE6B0E"/>
    <w:p w14:paraId="2651FA96" w14:textId="77777777" w:rsidR="00CE6B0E" w:rsidRDefault="00CE6B0E"/>
    <w:p w14:paraId="55E66D1A" w14:textId="77777777" w:rsidR="00CE6B0E" w:rsidRDefault="00CE6B0E"/>
    <w:p w14:paraId="7F061FA5" w14:textId="03F4749C" w:rsidR="009C4B7B" w:rsidRDefault="009C4B7B">
      <w:r>
        <w:lastRenderedPageBreak/>
        <w:t xml:space="preserve">In accordance with the Duty imposed on </w:t>
      </w:r>
      <w:r>
        <w:t>P</w:t>
      </w:r>
      <w:r>
        <w:t xml:space="preserve">arish </w:t>
      </w:r>
      <w:r>
        <w:t>C</w:t>
      </w:r>
      <w:r>
        <w:t xml:space="preserve">ouncils by Section 40 of the Natural Environment and Rural Communities Act (NERC) 2006, </w:t>
      </w:r>
      <w:r>
        <w:t>Pebworth Parish</w:t>
      </w:r>
      <w:r>
        <w:t xml:space="preserve"> Council will</w:t>
      </w:r>
      <w:r w:rsidR="00CE6B0E">
        <w:t>,</w:t>
      </w:r>
      <w:r>
        <w:t xml:space="preserve"> in exercising its functions, have regard, so far as is consistent with the proper exercise of those functions, to the purpose of conserving biodiversity. </w:t>
      </w:r>
    </w:p>
    <w:p w14:paraId="71D53477" w14:textId="77777777" w:rsidR="009C4B7B" w:rsidRDefault="009C4B7B">
      <w:r>
        <w:t xml:space="preserve">Biodiversity means the variety of life around us and includes every species of plant and animal, the genetic material that makes them what they are, and the communities that they form. Biodiversity is essential to sustaining the living networks, or ‘ecosystems’, that provide us all with health, wealth, food, </w:t>
      </w:r>
      <w:proofErr w:type="gramStart"/>
      <w:r>
        <w:t>fuel</w:t>
      </w:r>
      <w:proofErr w:type="gramEnd"/>
      <w:r>
        <w:t xml:space="preserve"> and the vital services our lives depend on. It is a core component of sustainable development, underpinning economic development and prosperity. </w:t>
      </w:r>
    </w:p>
    <w:p w14:paraId="78E03F9A" w14:textId="77777777" w:rsidR="009C4B7B" w:rsidRDefault="009C4B7B" w:rsidP="009C4B7B">
      <w:r>
        <w:t>Pebworth</w:t>
      </w:r>
      <w:r>
        <w:t xml:space="preserve"> Parish Council strives to conserve biodiversity wherever possible by the following actions: </w:t>
      </w:r>
    </w:p>
    <w:p w14:paraId="0FE8BEE5" w14:textId="77777777" w:rsidR="009C4B7B" w:rsidRDefault="009C4B7B" w:rsidP="009C4B7B">
      <w:pPr>
        <w:pStyle w:val="ListParagraph"/>
        <w:numPr>
          <w:ilvl w:val="0"/>
          <w:numId w:val="1"/>
        </w:numPr>
      </w:pPr>
      <w:r>
        <w:t xml:space="preserve">General management of village greens and other parish council maintained open spaces including the playing fields, the cemetery and allotments will include: </w:t>
      </w:r>
    </w:p>
    <w:p w14:paraId="097CF7CE" w14:textId="26F4541E" w:rsidR="009C4B7B" w:rsidRDefault="009C4B7B" w:rsidP="009C4B7B">
      <w:pPr>
        <w:pStyle w:val="ListParagraph"/>
        <w:numPr>
          <w:ilvl w:val="0"/>
          <w:numId w:val="2"/>
        </w:numPr>
      </w:pPr>
      <w:r>
        <w:t xml:space="preserve">The careful use of water. </w:t>
      </w:r>
    </w:p>
    <w:p w14:paraId="17842618" w14:textId="77777777" w:rsidR="009C4B7B" w:rsidRDefault="009C4B7B" w:rsidP="009C4B7B">
      <w:pPr>
        <w:pStyle w:val="ListParagraph"/>
        <w:numPr>
          <w:ilvl w:val="0"/>
          <w:numId w:val="2"/>
        </w:numPr>
      </w:pPr>
      <w:r>
        <w:t xml:space="preserve">will adopt beneficial practices with regarding to cutting and removal of vegetation, application of chemicals and timing of maintenance </w:t>
      </w:r>
      <w:proofErr w:type="gramStart"/>
      <w:r>
        <w:t>work</w:t>
      </w:r>
      <w:proofErr w:type="gramEnd"/>
    </w:p>
    <w:p w14:paraId="71E93286" w14:textId="26859A2A" w:rsidR="009C4B7B" w:rsidRDefault="009C4B7B" w:rsidP="009C4B7B">
      <w:pPr>
        <w:pStyle w:val="ListParagraph"/>
        <w:numPr>
          <w:ilvl w:val="0"/>
          <w:numId w:val="2"/>
        </w:numPr>
      </w:pPr>
      <w:r>
        <w:t xml:space="preserve">Ensuring that hedge cutting is only undertaken outside the bird nesting season. </w:t>
      </w:r>
    </w:p>
    <w:p w14:paraId="00D08D9B" w14:textId="0B3B63E3" w:rsidR="009C4B7B" w:rsidRDefault="009C4B7B" w:rsidP="009C4B7B">
      <w:pPr>
        <w:pStyle w:val="ListParagraph"/>
        <w:numPr>
          <w:ilvl w:val="0"/>
          <w:numId w:val="2"/>
        </w:numPr>
      </w:pPr>
      <w:r>
        <w:t>Planting only native species, obtained from sustainable sources.</w:t>
      </w:r>
    </w:p>
    <w:p w14:paraId="5F328E9D" w14:textId="070D33C1" w:rsidR="009C4B7B" w:rsidRDefault="009C4B7B" w:rsidP="009C4B7B">
      <w:pPr>
        <w:pStyle w:val="ListParagraph"/>
        <w:numPr>
          <w:ilvl w:val="0"/>
          <w:numId w:val="2"/>
        </w:numPr>
      </w:pPr>
      <w:r>
        <w:t>P</w:t>
      </w:r>
      <w:r>
        <w:t xml:space="preserve">reservation and conservation of large and mature trees. </w:t>
      </w:r>
    </w:p>
    <w:p w14:paraId="51AD9F3C" w14:textId="77777777" w:rsidR="009C4B7B" w:rsidRDefault="009C4B7B" w:rsidP="009C4B7B">
      <w:pPr>
        <w:pStyle w:val="ListParagraph"/>
        <w:numPr>
          <w:ilvl w:val="0"/>
          <w:numId w:val="2"/>
        </w:numPr>
      </w:pPr>
      <w:r>
        <w:t>P</w:t>
      </w:r>
      <w:r>
        <w:t>lanting new trees to replace trees which have had to be removed and planting additional trees where possible.</w:t>
      </w:r>
      <w:r w:rsidRPr="009C4B7B">
        <w:t xml:space="preserve"> </w:t>
      </w:r>
    </w:p>
    <w:p w14:paraId="1640EE73" w14:textId="31638337" w:rsidR="009C4B7B" w:rsidRDefault="009C4B7B" w:rsidP="009C4B7B">
      <w:pPr>
        <w:pStyle w:val="ListParagraph"/>
        <w:numPr>
          <w:ilvl w:val="0"/>
          <w:numId w:val="2"/>
        </w:numPr>
      </w:pPr>
      <w:r>
        <w:t xml:space="preserve">Special care will be taken in the specification of grounds maintenance contracts to ensure that the work, whilst reaching acceptable standards, does not harm the natural </w:t>
      </w:r>
      <w:proofErr w:type="gramStart"/>
      <w:r>
        <w:t>environment</w:t>
      </w:r>
      <w:proofErr w:type="gramEnd"/>
    </w:p>
    <w:p w14:paraId="615082C3" w14:textId="77777777" w:rsidR="009C4B7B" w:rsidRDefault="009C4B7B" w:rsidP="009C4B7B">
      <w:pPr>
        <w:pStyle w:val="ListParagraph"/>
        <w:ind w:left="1080"/>
      </w:pPr>
    </w:p>
    <w:p w14:paraId="5B4DB752" w14:textId="77777777" w:rsidR="009C4B7B" w:rsidRDefault="009C4B7B" w:rsidP="009C4B7B">
      <w:pPr>
        <w:pStyle w:val="ListParagraph"/>
        <w:numPr>
          <w:ilvl w:val="0"/>
          <w:numId w:val="1"/>
        </w:numPr>
      </w:pPr>
      <w:r>
        <w:t>W</w:t>
      </w:r>
      <w:r>
        <w:t>hen commenting on planning applications</w:t>
      </w:r>
      <w:r>
        <w:t>:</w:t>
      </w:r>
    </w:p>
    <w:p w14:paraId="2056450E" w14:textId="77777777" w:rsidR="009C4B7B" w:rsidRDefault="009C4B7B" w:rsidP="009C4B7B">
      <w:pPr>
        <w:pStyle w:val="ListParagraph"/>
        <w:numPr>
          <w:ilvl w:val="0"/>
          <w:numId w:val="2"/>
        </w:numPr>
      </w:pPr>
      <w:r>
        <w:t xml:space="preserve">will support site and building design that benefits biodiversity through the conservation and integration of existing habitats or provision of new habitats. </w:t>
      </w:r>
    </w:p>
    <w:p w14:paraId="31CDEB1B" w14:textId="627176EF" w:rsidR="009C4B7B" w:rsidRDefault="009C4B7B" w:rsidP="009C4B7B">
      <w:pPr>
        <w:pStyle w:val="ListParagraph"/>
        <w:numPr>
          <w:ilvl w:val="0"/>
          <w:numId w:val="2"/>
        </w:numPr>
      </w:pPr>
      <w:r>
        <w:t>will support protection of sensitive habitats from development and will consider whether the development would mean the loss of important habitats for wildlife in respect of all applications.</w:t>
      </w:r>
    </w:p>
    <w:p w14:paraId="696D97DC" w14:textId="77777777" w:rsidR="009C4B7B" w:rsidRDefault="009C4B7B" w:rsidP="009C4B7B">
      <w:pPr>
        <w:pStyle w:val="ListParagraph"/>
        <w:numPr>
          <w:ilvl w:val="0"/>
          <w:numId w:val="2"/>
        </w:numPr>
      </w:pPr>
      <w:r>
        <w:t xml:space="preserve">will seek to preserve large and mature trees in the </w:t>
      </w:r>
      <w:proofErr w:type="gramStart"/>
      <w:r>
        <w:t>landscape</w:t>
      </w:r>
      <w:proofErr w:type="gramEnd"/>
    </w:p>
    <w:p w14:paraId="745A9FEF" w14:textId="35F09414" w:rsidR="009C4B7B" w:rsidRDefault="009C4B7B" w:rsidP="009C4B7B">
      <w:pPr>
        <w:pStyle w:val="ListParagraph"/>
        <w:numPr>
          <w:ilvl w:val="0"/>
          <w:numId w:val="2"/>
        </w:numPr>
      </w:pPr>
      <w:r>
        <w:t xml:space="preserve">ensure the use of energy saving heating systems, the provision of electric vehicle charging points, the use of sustainable materials in the design, and the retention of hedges. </w:t>
      </w:r>
    </w:p>
    <w:p w14:paraId="1D3FEEF7" w14:textId="77777777" w:rsidR="009C4B7B" w:rsidRDefault="009C4B7B" w:rsidP="009C4B7B">
      <w:pPr>
        <w:pStyle w:val="ListParagraph"/>
        <w:ind w:left="360"/>
      </w:pPr>
    </w:p>
    <w:p w14:paraId="58972053" w14:textId="77777777" w:rsidR="00CE6B0E" w:rsidRDefault="009C4B7B" w:rsidP="00CE6B0E">
      <w:pPr>
        <w:pStyle w:val="ListParagraph"/>
        <w:numPr>
          <w:ilvl w:val="0"/>
          <w:numId w:val="1"/>
        </w:numPr>
      </w:pPr>
      <w:r>
        <w:t>Support and promotion of local energy saving projects of biodiversity through its website and newsletters.</w:t>
      </w:r>
    </w:p>
    <w:p w14:paraId="389FA2FE" w14:textId="77777777" w:rsidR="00CE6B0E" w:rsidRDefault="00CE6B0E" w:rsidP="00CE6B0E">
      <w:pPr>
        <w:pStyle w:val="ListParagraph"/>
        <w:ind w:left="360"/>
      </w:pPr>
    </w:p>
    <w:p w14:paraId="173370C5" w14:textId="5F3CC8E8" w:rsidR="009C4B7B" w:rsidRDefault="009C4B7B" w:rsidP="00CE6B0E">
      <w:pPr>
        <w:pStyle w:val="ListParagraph"/>
        <w:numPr>
          <w:ilvl w:val="0"/>
          <w:numId w:val="1"/>
        </w:numPr>
      </w:pPr>
      <w:r>
        <w:t>Pebworth Parish</w:t>
      </w:r>
      <w:r>
        <w:t xml:space="preserve"> Council undertakes to work in partnership with other organisations to protect, promote and enhance biodiversity within areas of the parish. The Parish Council will, wherever possible, raise public awareness of biodiversity issues. It will, where feasible, involve the community in biodiversity projects on its land including for example tree planting, </w:t>
      </w:r>
      <w:proofErr w:type="gramStart"/>
      <w:r>
        <w:t>wild flower</w:t>
      </w:r>
      <w:proofErr w:type="gramEnd"/>
      <w:r>
        <w:t xml:space="preserve"> meadows, birdbox making. </w:t>
      </w:r>
    </w:p>
    <w:p w14:paraId="02C53071" w14:textId="77777777" w:rsidR="009C4B7B" w:rsidRDefault="009C4B7B"/>
    <w:sectPr w:rsidR="009C4B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380A"/>
    <w:multiLevelType w:val="hybridMultilevel"/>
    <w:tmpl w:val="4D60EB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9BD3963"/>
    <w:multiLevelType w:val="hybridMultilevel"/>
    <w:tmpl w:val="510236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82B1813"/>
    <w:multiLevelType w:val="hybridMultilevel"/>
    <w:tmpl w:val="98FEDC4E"/>
    <w:lvl w:ilvl="0" w:tplc="4B684EB6">
      <w:start w:val="150"/>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07694755">
    <w:abstractNumId w:val="1"/>
  </w:num>
  <w:num w:numId="2" w16cid:durableId="490028398">
    <w:abstractNumId w:val="2"/>
  </w:num>
  <w:num w:numId="3" w16cid:durableId="42842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B7B"/>
    <w:rsid w:val="000015A6"/>
    <w:rsid w:val="00150A7B"/>
    <w:rsid w:val="009C4B7B"/>
    <w:rsid w:val="00CE6B0E"/>
    <w:rsid w:val="00D17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2917F"/>
  <w15:chartTrackingRefBased/>
  <w15:docId w15:val="{7D1F4679-D158-4A2B-A55A-3C5A1D87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HAnsi"/>
        <w:kern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Bowles</dc:creator>
  <cp:keywords/>
  <dc:description/>
  <cp:lastModifiedBy>Donna Bowles</cp:lastModifiedBy>
  <cp:revision>2</cp:revision>
  <dcterms:created xsi:type="dcterms:W3CDTF">2023-11-07T10:34:00Z</dcterms:created>
  <dcterms:modified xsi:type="dcterms:W3CDTF">2023-11-07T10:34:00Z</dcterms:modified>
</cp:coreProperties>
</file>