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7FBC" w14:textId="51161034" w:rsidR="00E16AD3" w:rsidRPr="00E16AD3" w:rsidRDefault="00E16AD3" w:rsidP="00E16AD3">
      <w:r>
        <w:rPr>
          <w:noProof/>
        </w:rPr>
        <w:drawing>
          <wp:anchor distT="0" distB="0" distL="114300" distR="114300" simplePos="0" relativeHeight="251660288" behindDoc="1" locked="0" layoutInCell="1" allowOverlap="1" wp14:anchorId="65A7C352" wp14:editId="397FBD30">
            <wp:simplePos x="0" y="0"/>
            <wp:positionH relativeFrom="margin">
              <wp:posOffset>1257300</wp:posOffset>
            </wp:positionH>
            <wp:positionV relativeFrom="paragraph">
              <wp:posOffset>-476250</wp:posOffset>
            </wp:positionV>
            <wp:extent cx="1266825" cy="1266825"/>
            <wp:effectExtent l="0" t="0" r="9525" b="9525"/>
            <wp:wrapNone/>
            <wp:docPr id="497680412" name="Picture 3" descr="A logo with text and a pic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80412" name="Picture 3" descr="A logo with text and a picture of a pers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552269B" wp14:editId="56787434">
            <wp:simplePos x="0" y="0"/>
            <wp:positionH relativeFrom="margin">
              <wp:posOffset>3302635</wp:posOffset>
            </wp:positionH>
            <wp:positionV relativeFrom="paragraph">
              <wp:posOffset>-123825</wp:posOffset>
            </wp:positionV>
            <wp:extent cx="2149475" cy="532765"/>
            <wp:effectExtent l="0" t="0" r="3175" b="635"/>
            <wp:wrapNone/>
            <wp:docPr id="37382693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26939" name="Picture 1" descr="A blue and black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149475" cy="532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5D8A42E" wp14:editId="316862DE">
            <wp:simplePos x="0" y="0"/>
            <wp:positionH relativeFrom="column">
              <wp:posOffset>280035</wp:posOffset>
            </wp:positionH>
            <wp:positionV relativeFrom="paragraph">
              <wp:posOffset>-338455</wp:posOffset>
            </wp:positionV>
            <wp:extent cx="843280" cy="857250"/>
            <wp:effectExtent l="0" t="0" r="0" b="0"/>
            <wp:wrapNone/>
            <wp:docPr id="418388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3280" cy="857250"/>
                    </a:xfrm>
                    <a:prstGeom prst="rect">
                      <a:avLst/>
                    </a:prstGeom>
                    <a:noFill/>
                  </pic:spPr>
                </pic:pic>
              </a:graphicData>
            </a:graphic>
            <wp14:sizeRelH relativeFrom="margin">
              <wp14:pctWidth>0</wp14:pctWidth>
            </wp14:sizeRelH>
            <wp14:sizeRelV relativeFrom="margin">
              <wp14:pctHeight>0</wp14:pctHeight>
            </wp14:sizeRelV>
          </wp:anchor>
        </w:drawing>
      </w:r>
    </w:p>
    <w:p w14:paraId="337331C9" w14:textId="6DF4D2C1" w:rsidR="00E16AD3" w:rsidRDefault="00E16AD3" w:rsidP="00E16AD3">
      <w:pPr>
        <w:pStyle w:val="NormalWeb"/>
      </w:pPr>
      <w:r>
        <w:rPr>
          <w:noProof/>
        </w:rPr>
        <w:drawing>
          <wp:anchor distT="0" distB="0" distL="114300" distR="114300" simplePos="0" relativeHeight="251661312" behindDoc="1" locked="0" layoutInCell="1" allowOverlap="1" wp14:anchorId="17ECF468" wp14:editId="6ECC9512">
            <wp:simplePos x="0" y="0"/>
            <wp:positionH relativeFrom="margin">
              <wp:posOffset>3057525</wp:posOffset>
            </wp:positionH>
            <wp:positionV relativeFrom="paragraph">
              <wp:posOffset>349885</wp:posOffset>
            </wp:positionV>
            <wp:extent cx="2474595" cy="927735"/>
            <wp:effectExtent l="0" t="0" r="1905" b="5715"/>
            <wp:wrapNone/>
            <wp:docPr id="7" name="Picture 4" descr="A logo for a town and parish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logo for a town and parish club&#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4595" cy="927735"/>
                    </a:xfrm>
                    <a:prstGeom prst="rect">
                      <a:avLst/>
                    </a:prstGeom>
                    <a:noFill/>
                    <a:ln>
                      <a:noFill/>
                    </a:ln>
                  </pic:spPr>
                </pic:pic>
              </a:graphicData>
            </a:graphic>
          </wp:anchor>
        </w:drawing>
      </w:r>
      <w:r w:rsidRPr="00E16AD3">
        <w:rPr>
          <w:noProof/>
        </w:rPr>
        <w:drawing>
          <wp:anchor distT="0" distB="0" distL="114300" distR="114300" simplePos="0" relativeHeight="251659264" behindDoc="0" locked="0" layoutInCell="1" allowOverlap="1" wp14:anchorId="4E9FBC52" wp14:editId="2D4ADE52">
            <wp:simplePos x="0" y="0"/>
            <wp:positionH relativeFrom="column">
              <wp:posOffset>323215</wp:posOffset>
            </wp:positionH>
            <wp:positionV relativeFrom="paragraph">
              <wp:posOffset>395605</wp:posOffset>
            </wp:positionV>
            <wp:extent cx="1895475" cy="763580"/>
            <wp:effectExtent l="0" t="0" r="0" b="0"/>
            <wp:wrapNone/>
            <wp:docPr id="62723182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31820" name="Picture 2" descr="A blue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763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C9C82" w14:textId="6AAA3BC3" w:rsidR="00E16AD3" w:rsidRDefault="00E16AD3" w:rsidP="00E16AD3">
      <w:pPr>
        <w:pStyle w:val="NormalWeb"/>
      </w:pPr>
    </w:p>
    <w:p w14:paraId="6AFD2A4F" w14:textId="3F75B286" w:rsidR="002B7DDD" w:rsidRPr="00A132DF" w:rsidRDefault="002B7DDD" w:rsidP="00A132DF"/>
    <w:p w14:paraId="3B0C99CE" w14:textId="708B6493" w:rsidR="00E5755F" w:rsidRDefault="00F26124" w:rsidP="00A132DF">
      <w:pPr>
        <w:rPr>
          <w:b/>
          <w:bCs/>
        </w:rPr>
      </w:pPr>
      <w:r>
        <w:pict w14:anchorId="1E670083">
          <v:rect id="_x0000_i1025" style="width:0;height:1.5pt" o:hralign="center" o:hrstd="t" o:hr="t" fillcolor="#a0a0a0" stroked="f"/>
        </w:pict>
      </w:r>
    </w:p>
    <w:p w14:paraId="162B07B5" w14:textId="77777777" w:rsidR="00E5755F" w:rsidRDefault="00E5755F" w:rsidP="00A132DF">
      <w:pPr>
        <w:rPr>
          <w:b/>
          <w:bCs/>
        </w:rPr>
      </w:pPr>
    </w:p>
    <w:p w14:paraId="3B2DD6DD" w14:textId="77777777" w:rsidR="00661659" w:rsidRDefault="00E5755F" w:rsidP="00661659">
      <w:pPr>
        <w:rPr>
          <w:b/>
          <w:bCs/>
        </w:rPr>
      </w:pPr>
      <w:r>
        <w:rPr>
          <w:b/>
          <w:bCs/>
        </w:rPr>
        <w:t xml:space="preserve">Draft </w:t>
      </w:r>
      <w:r w:rsidR="00661659">
        <w:rPr>
          <w:b/>
          <w:bCs/>
        </w:rPr>
        <w:t>Letter</w:t>
      </w:r>
      <w:r>
        <w:rPr>
          <w:b/>
          <w:bCs/>
        </w:rPr>
        <w:t xml:space="preserve"> for Councils</w:t>
      </w:r>
      <w:r w:rsidR="00661659">
        <w:rPr>
          <w:b/>
          <w:bCs/>
        </w:rPr>
        <w:t>/Councillors</w:t>
      </w:r>
    </w:p>
    <w:p w14:paraId="42C11BA1" w14:textId="77777777" w:rsidR="00661659" w:rsidRDefault="00661659" w:rsidP="00661659">
      <w:pPr>
        <w:rPr>
          <w:b/>
          <w:bCs/>
        </w:rPr>
      </w:pPr>
    </w:p>
    <w:p w14:paraId="1FB9BCEB" w14:textId="6898A364" w:rsidR="00661659" w:rsidRDefault="00661659" w:rsidP="00661659">
      <w:pPr>
        <w:rPr>
          <w:rFonts w:ascii="Verdana" w:hAnsi="Verdana"/>
        </w:rPr>
      </w:pPr>
      <w:r>
        <w:rPr>
          <w:rFonts w:ascii="Verdana" w:hAnsi="Verdana"/>
        </w:rPr>
        <w:t>(</w:t>
      </w:r>
      <w:r>
        <w:rPr>
          <w:rFonts w:ascii="Verdana" w:hAnsi="Verdana"/>
          <w:color w:val="FF0000"/>
        </w:rPr>
        <w:t>INSERT COUNCIL LOGO / NAME / SENDER ADDRESS HERE</w:t>
      </w:r>
      <w:r>
        <w:rPr>
          <w:rFonts w:ascii="Verdana" w:hAnsi="Verdana"/>
        </w:rPr>
        <w:t>)</w:t>
      </w:r>
    </w:p>
    <w:p w14:paraId="675ED891" w14:textId="77777777" w:rsidR="00661659" w:rsidRDefault="00661659" w:rsidP="00661659">
      <w:pPr>
        <w:spacing w:after="0" w:line="240" w:lineRule="auto"/>
        <w:rPr>
          <w:rFonts w:ascii="Verdana" w:hAnsi="Verdana"/>
        </w:rPr>
      </w:pPr>
      <w:r>
        <w:rPr>
          <w:rFonts w:ascii="Verdana" w:hAnsi="Verdana"/>
        </w:rPr>
        <w:t>(</w:t>
      </w:r>
      <w:r>
        <w:rPr>
          <w:rFonts w:ascii="Verdana" w:hAnsi="Verdana"/>
          <w:color w:val="FF0000"/>
        </w:rPr>
        <w:t>INSERT LOCAL MP NAME HERE</w:t>
      </w:r>
      <w:r>
        <w:rPr>
          <w:rFonts w:ascii="Verdana" w:hAnsi="Verdana"/>
        </w:rPr>
        <w:t>)</w:t>
      </w:r>
    </w:p>
    <w:p w14:paraId="5BE455BB" w14:textId="77777777" w:rsidR="00661659" w:rsidRDefault="00661659" w:rsidP="00661659">
      <w:pPr>
        <w:spacing w:after="0" w:line="240" w:lineRule="auto"/>
        <w:rPr>
          <w:rFonts w:ascii="Verdana" w:hAnsi="Verdana"/>
        </w:rPr>
      </w:pPr>
    </w:p>
    <w:p w14:paraId="3CA72AA3" w14:textId="77777777" w:rsidR="00661659" w:rsidRDefault="00661659" w:rsidP="00661659">
      <w:pPr>
        <w:spacing w:after="0" w:line="240" w:lineRule="auto"/>
        <w:rPr>
          <w:rFonts w:ascii="Verdana" w:hAnsi="Verdana"/>
        </w:rPr>
      </w:pPr>
      <w:r>
        <w:rPr>
          <w:rFonts w:ascii="Verdana" w:hAnsi="Verdana"/>
        </w:rPr>
        <w:t>House of Commons</w:t>
      </w:r>
    </w:p>
    <w:p w14:paraId="741B81A2" w14:textId="77777777" w:rsidR="00661659" w:rsidRDefault="00661659" w:rsidP="00661659">
      <w:pPr>
        <w:spacing w:after="0" w:line="240" w:lineRule="auto"/>
        <w:rPr>
          <w:rFonts w:ascii="Verdana" w:hAnsi="Verdana"/>
        </w:rPr>
      </w:pPr>
      <w:r>
        <w:rPr>
          <w:rFonts w:ascii="Verdana" w:hAnsi="Verdana"/>
        </w:rPr>
        <w:t>London</w:t>
      </w:r>
    </w:p>
    <w:p w14:paraId="5E491C8F" w14:textId="77777777" w:rsidR="00661659" w:rsidRDefault="00661659" w:rsidP="00661659">
      <w:pPr>
        <w:spacing w:after="0" w:line="240" w:lineRule="auto"/>
        <w:rPr>
          <w:rFonts w:ascii="Verdana" w:hAnsi="Verdana"/>
        </w:rPr>
      </w:pPr>
      <w:r>
        <w:rPr>
          <w:rFonts w:ascii="Verdana" w:hAnsi="Verdana"/>
        </w:rPr>
        <w:t>SW1A OAA</w:t>
      </w:r>
    </w:p>
    <w:p w14:paraId="35D98BC4" w14:textId="77777777" w:rsidR="00661659" w:rsidRDefault="00661659" w:rsidP="00661659">
      <w:pPr>
        <w:rPr>
          <w:rFonts w:ascii="Verdana" w:hAnsi="Verdana"/>
        </w:rPr>
      </w:pPr>
    </w:p>
    <w:p w14:paraId="75D3B4AB" w14:textId="77777777" w:rsidR="00661659" w:rsidRDefault="00661659" w:rsidP="00661659">
      <w:pPr>
        <w:rPr>
          <w:rFonts w:ascii="Verdana" w:hAnsi="Verdana"/>
        </w:rPr>
      </w:pPr>
      <w:r>
        <w:rPr>
          <w:rFonts w:ascii="Verdana" w:hAnsi="Verdana"/>
        </w:rPr>
        <w:t>(</w:t>
      </w:r>
      <w:r>
        <w:rPr>
          <w:rFonts w:ascii="Verdana" w:hAnsi="Verdana"/>
          <w:color w:val="FF0000"/>
        </w:rPr>
        <w:t>DATE</w:t>
      </w:r>
      <w:r>
        <w:rPr>
          <w:rFonts w:ascii="Verdana" w:hAnsi="Verdana"/>
        </w:rPr>
        <w:t>)</w:t>
      </w:r>
    </w:p>
    <w:p w14:paraId="4CC48F81" w14:textId="77777777" w:rsidR="00661659" w:rsidRDefault="00661659" w:rsidP="00661659">
      <w:pPr>
        <w:rPr>
          <w:rFonts w:ascii="Verdana" w:hAnsi="Verdana"/>
        </w:rPr>
      </w:pPr>
      <w:r>
        <w:rPr>
          <w:rFonts w:ascii="Verdana" w:hAnsi="Verdana"/>
        </w:rPr>
        <w:t>Dear (</w:t>
      </w:r>
      <w:r>
        <w:rPr>
          <w:rFonts w:ascii="Verdana" w:hAnsi="Verdana"/>
          <w:color w:val="FF0000"/>
        </w:rPr>
        <w:t>INSERT LOCAL MP NAME HERE</w:t>
      </w:r>
      <w:r>
        <w:rPr>
          <w:rFonts w:ascii="Verdana" w:hAnsi="Verdana"/>
        </w:rPr>
        <w:t>),</w:t>
      </w:r>
    </w:p>
    <w:p w14:paraId="2BC23290" w14:textId="77777777" w:rsidR="00661659" w:rsidRDefault="00661659" w:rsidP="00661659">
      <w:pPr>
        <w:jc w:val="both"/>
        <w:rPr>
          <w:rFonts w:ascii="Verdana" w:hAnsi="Verdana"/>
        </w:rPr>
      </w:pPr>
      <w:r>
        <w:rPr>
          <w:rFonts w:ascii="Verdana" w:hAnsi="Verdana"/>
        </w:rPr>
        <w:t>The only formal planning power open to our council is a neighbourhood plan.</w:t>
      </w:r>
    </w:p>
    <w:p w14:paraId="541A8AF7" w14:textId="77777777" w:rsidR="00661659" w:rsidRDefault="00661659" w:rsidP="00661659">
      <w:pPr>
        <w:jc w:val="both"/>
        <w:rPr>
          <w:rFonts w:ascii="Verdana" w:hAnsi="Verdana"/>
        </w:rPr>
      </w:pPr>
      <w:r>
        <w:rPr>
          <w:rFonts w:ascii="Verdana" w:hAnsi="Verdana"/>
        </w:rPr>
        <w:t>Neighbourhood Plans have been a cornerstone of localism, empowering communities to shape the development and growth of their areas. These plans play a vital role in ensuring that development in an area reflects local priorities and character.</w:t>
      </w:r>
    </w:p>
    <w:p w14:paraId="1951F89B" w14:textId="77777777" w:rsidR="00661659" w:rsidRDefault="00661659" w:rsidP="00661659">
      <w:pPr>
        <w:jc w:val="both"/>
        <w:rPr>
          <w:rFonts w:ascii="Verdana" w:hAnsi="Verdana"/>
        </w:rPr>
      </w:pPr>
      <w:r>
        <w:rPr>
          <w:rFonts w:ascii="Verdana" w:hAnsi="Verdana"/>
        </w:rPr>
        <w:t>With more than 1,000 plans successfully passing referendums, they are a valuable part of the local planning system. Many of these Neighbourhood Plans are in (</w:t>
      </w:r>
      <w:r>
        <w:rPr>
          <w:rFonts w:ascii="Verdana" w:hAnsi="Verdana"/>
          <w:color w:val="FF0000"/>
        </w:rPr>
        <w:t>INSERT COUNTY NAME</w:t>
      </w:r>
      <w:r>
        <w:rPr>
          <w:rFonts w:ascii="Verdana" w:hAnsi="Verdana"/>
        </w:rPr>
        <w:t xml:space="preserve">). </w:t>
      </w:r>
    </w:p>
    <w:p w14:paraId="78BB01BC" w14:textId="77777777" w:rsidR="00661659" w:rsidRDefault="00661659" w:rsidP="00661659">
      <w:pPr>
        <w:jc w:val="both"/>
        <w:rPr>
          <w:rFonts w:ascii="Verdana" w:hAnsi="Verdana"/>
        </w:rPr>
      </w:pPr>
      <w:r>
        <w:rPr>
          <w:rFonts w:ascii="Verdana" w:hAnsi="Verdana"/>
        </w:rPr>
        <w:t>The success of Neighbourhood Plans has been underpinned by a robust support system, including grants and technical assistance, which has enabled communities, often with limited resources, to engage meaningfully in the planning process.</w:t>
      </w:r>
    </w:p>
    <w:p w14:paraId="393E88AD" w14:textId="77777777" w:rsidR="00661659" w:rsidRDefault="00661659" w:rsidP="00661659">
      <w:pPr>
        <w:jc w:val="both"/>
        <w:rPr>
          <w:rFonts w:ascii="Verdana" w:hAnsi="Verdana"/>
        </w:rPr>
      </w:pPr>
      <w:r>
        <w:rPr>
          <w:rFonts w:ascii="Verdana" w:hAnsi="Verdana"/>
        </w:rPr>
        <w:t xml:space="preserve">However, the Ministry of Housing, Communities and Local Government (MHCLG) has announced that it will cease commissioning new </w:t>
      </w:r>
      <w:r>
        <w:rPr>
          <w:rFonts w:ascii="Verdana" w:hAnsi="Verdana"/>
        </w:rPr>
        <w:lastRenderedPageBreak/>
        <w:t xml:space="preserve">neighbourhood planning support services for the period beyond March 2025. </w:t>
      </w:r>
    </w:p>
    <w:p w14:paraId="2F0E2699" w14:textId="77777777" w:rsidR="00661659" w:rsidRDefault="00661659" w:rsidP="00661659">
      <w:pPr>
        <w:jc w:val="both"/>
        <w:rPr>
          <w:rFonts w:ascii="Verdana" w:hAnsi="Verdana"/>
        </w:rPr>
      </w:pPr>
      <w:r>
        <w:rPr>
          <w:rFonts w:ascii="Verdana" w:hAnsi="Verdana"/>
        </w:rPr>
        <w:t>The withdrawal of funding and support services is disastrous news for Neighbourhood Plans. Without access to grants and expert guidance, many local councils will struggle to progress or initiate Neighbourhood Plans, potentially undermining the momentum built over the past decade.</w:t>
      </w:r>
    </w:p>
    <w:p w14:paraId="4CEB7593" w14:textId="77777777" w:rsidR="00661659" w:rsidRDefault="00661659" w:rsidP="00661659">
      <w:pPr>
        <w:jc w:val="both"/>
        <w:rPr>
          <w:rFonts w:ascii="Verdana" w:hAnsi="Verdana"/>
        </w:rPr>
      </w:pPr>
      <w:r>
        <w:rPr>
          <w:rFonts w:ascii="Verdana" w:hAnsi="Verdana"/>
        </w:rPr>
        <w:t>Ensuring continued support is essential to maintain the integrity and accessibility of the neighbourhood planning process and an essential tool to give local communities more of a say in how development affects its area.</w:t>
      </w:r>
    </w:p>
    <w:p w14:paraId="000A78E0" w14:textId="77777777" w:rsidR="00661659" w:rsidRDefault="00661659" w:rsidP="00661659">
      <w:pPr>
        <w:jc w:val="both"/>
        <w:rPr>
          <w:rFonts w:ascii="Verdana" w:hAnsi="Verdana"/>
        </w:rPr>
      </w:pPr>
      <w:r>
        <w:rPr>
          <w:rFonts w:ascii="Verdana" w:hAnsi="Verdana"/>
        </w:rPr>
        <w:t xml:space="preserve">We hope that you see the value of our sector being able to continue to develop and adopt new Neighbourhood Plans. </w:t>
      </w:r>
    </w:p>
    <w:p w14:paraId="2CCBCF24" w14:textId="77777777" w:rsidR="00661659" w:rsidRDefault="00661659" w:rsidP="00661659">
      <w:pPr>
        <w:jc w:val="both"/>
        <w:rPr>
          <w:rFonts w:ascii="Verdana" w:hAnsi="Verdana"/>
        </w:rPr>
      </w:pPr>
      <w:r>
        <w:rPr>
          <w:rFonts w:ascii="Verdana" w:hAnsi="Verdana"/>
        </w:rPr>
        <w:t>Please raise the importance of Neighbourhood Plans in the House of Commons Chamber and write to the Ministry of Housing, Communities and Local Government, calling on the continuation of funding to enable new Neighbourhood Plans to be developed.</w:t>
      </w:r>
    </w:p>
    <w:p w14:paraId="21D6608A" w14:textId="77777777" w:rsidR="00661659" w:rsidRDefault="00661659" w:rsidP="00661659">
      <w:pPr>
        <w:jc w:val="both"/>
        <w:rPr>
          <w:rFonts w:ascii="Verdana" w:hAnsi="Verdana"/>
        </w:rPr>
      </w:pPr>
      <w:r>
        <w:rPr>
          <w:rFonts w:ascii="Verdana" w:hAnsi="Verdana"/>
        </w:rPr>
        <w:t>With Local Government Reorganisation (LGR) underway across England, and the changes that will bring to local planning policies, it is critical that you persuade MHCLG to continue with financial support for Neighbourhood Plans.</w:t>
      </w:r>
    </w:p>
    <w:p w14:paraId="384241AF" w14:textId="77777777" w:rsidR="00661659" w:rsidRDefault="00661659" w:rsidP="00661659">
      <w:pPr>
        <w:rPr>
          <w:rFonts w:ascii="Verdana" w:hAnsi="Verdana"/>
        </w:rPr>
      </w:pPr>
      <w:r>
        <w:rPr>
          <w:rFonts w:ascii="Verdana" w:hAnsi="Verdana"/>
        </w:rPr>
        <w:t>Your sincerely,</w:t>
      </w:r>
    </w:p>
    <w:p w14:paraId="60DEAF36" w14:textId="77777777" w:rsidR="00661659" w:rsidRDefault="00661659" w:rsidP="00661659">
      <w:pPr>
        <w:rPr>
          <w:rFonts w:ascii="Verdana" w:hAnsi="Verdana"/>
        </w:rPr>
      </w:pPr>
    </w:p>
    <w:p w14:paraId="59F4A63F" w14:textId="77777777" w:rsidR="00661659" w:rsidRDefault="00661659" w:rsidP="00661659">
      <w:pPr>
        <w:rPr>
          <w:rFonts w:ascii="Verdana" w:hAnsi="Verdana"/>
        </w:rPr>
      </w:pPr>
      <w:r>
        <w:rPr>
          <w:rFonts w:ascii="Verdana" w:hAnsi="Verdana"/>
        </w:rPr>
        <w:t>(</w:t>
      </w:r>
      <w:r w:rsidRPr="00661659">
        <w:rPr>
          <w:rFonts w:ascii="Verdana" w:hAnsi="Verdana"/>
          <w:color w:val="FF0000"/>
        </w:rPr>
        <w:t>INSERT NAME HERE</w:t>
      </w:r>
      <w:r>
        <w:rPr>
          <w:rFonts w:ascii="Verdana" w:hAnsi="Verdana"/>
        </w:rPr>
        <w:t>)</w:t>
      </w:r>
    </w:p>
    <w:p w14:paraId="6688F058" w14:textId="0399786E" w:rsidR="00E5755F" w:rsidRPr="00E5755F" w:rsidRDefault="008842C1" w:rsidP="008842C1">
      <w:pPr>
        <w:tabs>
          <w:tab w:val="left" w:pos="7170"/>
        </w:tabs>
        <w:rPr>
          <w:b/>
          <w:bCs/>
        </w:rPr>
      </w:pPr>
      <w:r>
        <w:rPr>
          <w:b/>
          <w:bCs/>
        </w:rPr>
        <w:tab/>
      </w:r>
    </w:p>
    <w:sectPr w:rsidR="00E5755F" w:rsidRPr="00E5755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DFE1" w14:textId="77777777" w:rsidR="00A5452D" w:rsidRDefault="00A5452D" w:rsidP="00A5452D">
      <w:pPr>
        <w:spacing w:after="0" w:line="240" w:lineRule="auto"/>
      </w:pPr>
      <w:r>
        <w:separator/>
      </w:r>
    </w:p>
  </w:endnote>
  <w:endnote w:type="continuationSeparator" w:id="0">
    <w:p w14:paraId="51134261" w14:textId="77777777" w:rsidR="00A5452D" w:rsidRDefault="00A5452D" w:rsidP="00A5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4DD0" w14:textId="77777777" w:rsidR="00A5452D" w:rsidRDefault="00A5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D804" w14:textId="77777777" w:rsidR="00A5452D" w:rsidRDefault="00A54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4BCF" w14:textId="77777777" w:rsidR="00A5452D" w:rsidRDefault="00A5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23C2" w14:textId="77777777" w:rsidR="00A5452D" w:rsidRDefault="00A5452D" w:rsidP="00A5452D">
      <w:pPr>
        <w:spacing w:after="0" w:line="240" w:lineRule="auto"/>
      </w:pPr>
      <w:r>
        <w:separator/>
      </w:r>
    </w:p>
  </w:footnote>
  <w:footnote w:type="continuationSeparator" w:id="0">
    <w:p w14:paraId="024F53B0" w14:textId="77777777" w:rsidR="00A5452D" w:rsidRDefault="00A5452D" w:rsidP="00A5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01C" w14:textId="77777777" w:rsidR="00A5452D" w:rsidRDefault="00A54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3C25" w14:textId="250DA8BC" w:rsidR="00A5452D" w:rsidRDefault="00A54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B56C" w14:textId="77777777" w:rsidR="00A5452D" w:rsidRDefault="00A54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26D"/>
    <w:multiLevelType w:val="multilevel"/>
    <w:tmpl w:val="7BF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0836546"/>
    <w:multiLevelType w:val="multilevel"/>
    <w:tmpl w:val="D4E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D4795"/>
    <w:multiLevelType w:val="hybridMultilevel"/>
    <w:tmpl w:val="A520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90859973">
    <w:abstractNumId w:val="2"/>
  </w:num>
  <w:num w:numId="2" w16cid:durableId="2056075591">
    <w:abstractNumId w:val="0"/>
  </w:num>
  <w:num w:numId="3" w16cid:durableId="2118983168">
    <w:abstractNumId w:val="3"/>
  </w:num>
  <w:num w:numId="4" w16cid:durableId="392776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DF"/>
    <w:rsid w:val="00046E8E"/>
    <w:rsid w:val="001A5DA5"/>
    <w:rsid w:val="00247705"/>
    <w:rsid w:val="002971AF"/>
    <w:rsid w:val="002B7DDD"/>
    <w:rsid w:val="00334368"/>
    <w:rsid w:val="00661659"/>
    <w:rsid w:val="006D2387"/>
    <w:rsid w:val="007C2F4E"/>
    <w:rsid w:val="007F28DE"/>
    <w:rsid w:val="008842C1"/>
    <w:rsid w:val="00A132DF"/>
    <w:rsid w:val="00A5452D"/>
    <w:rsid w:val="00A74D24"/>
    <w:rsid w:val="00B7231F"/>
    <w:rsid w:val="00E16AD3"/>
    <w:rsid w:val="00E5755F"/>
    <w:rsid w:val="00E943DD"/>
    <w:rsid w:val="00E97D91"/>
    <w:rsid w:val="00F26124"/>
    <w:rsid w:val="00F3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E8D3D"/>
  <w15:chartTrackingRefBased/>
  <w15:docId w15:val="{4A3244FC-456F-4AE1-9A9A-70236358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2DF"/>
    <w:rPr>
      <w:rFonts w:eastAsiaTheme="majorEastAsia" w:cstheme="majorBidi"/>
      <w:color w:val="272727" w:themeColor="text1" w:themeTint="D8"/>
    </w:rPr>
  </w:style>
  <w:style w:type="paragraph" w:styleId="Title">
    <w:name w:val="Title"/>
    <w:basedOn w:val="Normal"/>
    <w:next w:val="Normal"/>
    <w:link w:val="TitleChar"/>
    <w:uiPriority w:val="10"/>
    <w:qFormat/>
    <w:rsid w:val="00A1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2DF"/>
    <w:pPr>
      <w:spacing w:before="160"/>
      <w:jc w:val="center"/>
    </w:pPr>
    <w:rPr>
      <w:i/>
      <w:iCs/>
      <w:color w:val="404040" w:themeColor="text1" w:themeTint="BF"/>
    </w:rPr>
  </w:style>
  <w:style w:type="character" w:customStyle="1" w:styleId="QuoteChar">
    <w:name w:val="Quote Char"/>
    <w:basedOn w:val="DefaultParagraphFont"/>
    <w:link w:val="Quote"/>
    <w:uiPriority w:val="29"/>
    <w:rsid w:val="00A132DF"/>
    <w:rPr>
      <w:i/>
      <w:iCs/>
      <w:color w:val="404040" w:themeColor="text1" w:themeTint="BF"/>
    </w:rPr>
  </w:style>
  <w:style w:type="paragraph" w:styleId="ListParagraph">
    <w:name w:val="List Paragraph"/>
    <w:basedOn w:val="Normal"/>
    <w:uiPriority w:val="34"/>
    <w:qFormat/>
    <w:rsid w:val="00A132DF"/>
    <w:pPr>
      <w:ind w:left="720"/>
      <w:contextualSpacing/>
    </w:pPr>
  </w:style>
  <w:style w:type="character" w:styleId="IntenseEmphasis">
    <w:name w:val="Intense Emphasis"/>
    <w:basedOn w:val="DefaultParagraphFont"/>
    <w:uiPriority w:val="21"/>
    <w:qFormat/>
    <w:rsid w:val="00A132DF"/>
    <w:rPr>
      <w:i/>
      <w:iCs/>
      <w:color w:val="0F4761" w:themeColor="accent1" w:themeShade="BF"/>
    </w:rPr>
  </w:style>
  <w:style w:type="paragraph" w:styleId="IntenseQuote">
    <w:name w:val="Intense Quote"/>
    <w:basedOn w:val="Normal"/>
    <w:next w:val="Normal"/>
    <w:link w:val="IntenseQuoteChar"/>
    <w:uiPriority w:val="30"/>
    <w:qFormat/>
    <w:rsid w:val="00A13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2DF"/>
    <w:rPr>
      <w:i/>
      <w:iCs/>
      <w:color w:val="0F4761" w:themeColor="accent1" w:themeShade="BF"/>
    </w:rPr>
  </w:style>
  <w:style w:type="character" w:styleId="IntenseReference">
    <w:name w:val="Intense Reference"/>
    <w:basedOn w:val="DefaultParagraphFont"/>
    <w:uiPriority w:val="32"/>
    <w:qFormat/>
    <w:rsid w:val="00A132DF"/>
    <w:rPr>
      <w:b/>
      <w:bCs/>
      <w:smallCaps/>
      <w:color w:val="0F4761" w:themeColor="accent1" w:themeShade="BF"/>
      <w:spacing w:val="5"/>
    </w:rPr>
  </w:style>
  <w:style w:type="paragraph" w:styleId="Header">
    <w:name w:val="header"/>
    <w:basedOn w:val="Normal"/>
    <w:link w:val="HeaderChar"/>
    <w:uiPriority w:val="99"/>
    <w:unhideWhenUsed/>
    <w:rsid w:val="00A54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2D"/>
  </w:style>
  <w:style w:type="paragraph" w:styleId="Footer">
    <w:name w:val="footer"/>
    <w:basedOn w:val="Normal"/>
    <w:link w:val="FooterChar"/>
    <w:uiPriority w:val="99"/>
    <w:unhideWhenUsed/>
    <w:rsid w:val="00A54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2D"/>
  </w:style>
  <w:style w:type="paragraph" w:styleId="NormalWeb">
    <w:name w:val="Normal (Web)"/>
    <w:basedOn w:val="Normal"/>
    <w:uiPriority w:val="99"/>
    <w:semiHidden/>
    <w:unhideWhenUsed/>
    <w:rsid w:val="00E16A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765">
      <w:bodyDiv w:val="1"/>
      <w:marLeft w:val="0"/>
      <w:marRight w:val="0"/>
      <w:marTop w:val="0"/>
      <w:marBottom w:val="0"/>
      <w:divBdr>
        <w:top w:val="none" w:sz="0" w:space="0" w:color="auto"/>
        <w:left w:val="none" w:sz="0" w:space="0" w:color="auto"/>
        <w:bottom w:val="none" w:sz="0" w:space="0" w:color="auto"/>
        <w:right w:val="none" w:sz="0" w:space="0" w:color="auto"/>
      </w:divBdr>
    </w:div>
    <w:div w:id="63719006">
      <w:bodyDiv w:val="1"/>
      <w:marLeft w:val="0"/>
      <w:marRight w:val="0"/>
      <w:marTop w:val="0"/>
      <w:marBottom w:val="0"/>
      <w:divBdr>
        <w:top w:val="none" w:sz="0" w:space="0" w:color="auto"/>
        <w:left w:val="none" w:sz="0" w:space="0" w:color="auto"/>
        <w:bottom w:val="none" w:sz="0" w:space="0" w:color="auto"/>
        <w:right w:val="none" w:sz="0" w:space="0" w:color="auto"/>
      </w:divBdr>
    </w:div>
    <w:div w:id="289628997">
      <w:bodyDiv w:val="1"/>
      <w:marLeft w:val="0"/>
      <w:marRight w:val="0"/>
      <w:marTop w:val="0"/>
      <w:marBottom w:val="0"/>
      <w:divBdr>
        <w:top w:val="none" w:sz="0" w:space="0" w:color="auto"/>
        <w:left w:val="none" w:sz="0" w:space="0" w:color="auto"/>
        <w:bottom w:val="none" w:sz="0" w:space="0" w:color="auto"/>
        <w:right w:val="none" w:sz="0" w:space="0" w:color="auto"/>
      </w:divBdr>
    </w:div>
    <w:div w:id="527529164">
      <w:bodyDiv w:val="1"/>
      <w:marLeft w:val="0"/>
      <w:marRight w:val="0"/>
      <w:marTop w:val="0"/>
      <w:marBottom w:val="0"/>
      <w:divBdr>
        <w:top w:val="none" w:sz="0" w:space="0" w:color="auto"/>
        <w:left w:val="none" w:sz="0" w:space="0" w:color="auto"/>
        <w:bottom w:val="none" w:sz="0" w:space="0" w:color="auto"/>
        <w:right w:val="none" w:sz="0" w:space="0" w:color="auto"/>
      </w:divBdr>
      <w:divsChild>
        <w:div w:id="1326743492">
          <w:marLeft w:val="0"/>
          <w:marRight w:val="0"/>
          <w:marTop w:val="0"/>
          <w:marBottom w:val="0"/>
          <w:divBdr>
            <w:top w:val="none" w:sz="0" w:space="0" w:color="auto"/>
            <w:left w:val="none" w:sz="0" w:space="0" w:color="auto"/>
            <w:bottom w:val="none" w:sz="0" w:space="0" w:color="auto"/>
            <w:right w:val="none" w:sz="0" w:space="0" w:color="auto"/>
          </w:divBdr>
        </w:div>
      </w:divsChild>
    </w:div>
    <w:div w:id="611324644">
      <w:bodyDiv w:val="1"/>
      <w:marLeft w:val="0"/>
      <w:marRight w:val="0"/>
      <w:marTop w:val="0"/>
      <w:marBottom w:val="0"/>
      <w:divBdr>
        <w:top w:val="none" w:sz="0" w:space="0" w:color="auto"/>
        <w:left w:val="none" w:sz="0" w:space="0" w:color="auto"/>
        <w:bottom w:val="none" w:sz="0" w:space="0" w:color="auto"/>
        <w:right w:val="none" w:sz="0" w:space="0" w:color="auto"/>
      </w:divBdr>
    </w:div>
    <w:div w:id="925462699">
      <w:bodyDiv w:val="1"/>
      <w:marLeft w:val="0"/>
      <w:marRight w:val="0"/>
      <w:marTop w:val="0"/>
      <w:marBottom w:val="0"/>
      <w:divBdr>
        <w:top w:val="none" w:sz="0" w:space="0" w:color="auto"/>
        <w:left w:val="none" w:sz="0" w:space="0" w:color="auto"/>
        <w:bottom w:val="none" w:sz="0" w:space="0" w:color="auto"/>
        <w:right w:val="none" w:sz="0" w:space="0" w:color="auto"/>
      </w:divBdr>
      <w:divsChild>
        <w:div w:id="594636963">
          <w:marLeft w:val="0"/>
          <w:marRight w:val="0"/>
          <w:marTop w:val="0"/>
          <w:marBottom w:val="0"/>
          <w:divBdr>
            <w:top w:val="none" w:sz="0" w:space="0" w:color="auto"/>
            <w:left w:val="none" w:sz="0" w:space="0" w:color="auto"/>
            <w:bottom w:val="none" w:sz="0" w:space="0" w:color="auto"/>
            <w:right w:val="none" w:sz="0" w:space="0" w:color="auto"/>
          </w:divBdr>
        </w:div>
      </w:divsChild>
    </w:div>
    <w:div w:id="1315988882">
      <w:bodyDiv w:val="1"/>
      <w:marLeft w:val="0"/>
      <w:marRight w:val="0"/>
      <w:marTop w:val="0"/>
      <w:marBottom w:val="0"/>
      <w:divBdr>
        <w:top w:val="none" w:sz="0" w:space="0" w:color="auto"/>
        <w:left w:val="none" w:sz="0" w:space="0" w:color="auto"/>
        <w:bottom w:val="none" w:sz="0" w:space="0" w:color="auto"/>
        <w:right w:val="none" w:sz="0" w:space="0" w:color="auto"/>
      </w:divBdr>
    </w:div>
    <w:div w:id="18617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FE08-592F-45B6-8D7F-3C60A49A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Company>Shropshire Council</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Mellings</dc:creator>
  <cp:keywords/>
  <dc:description/>
  <cp:lastModifiedBy>Donna Bowles</cp:lastModifiedBy>
  <cp:revision>2</cp:revision>
  <cp:lastPrinted>2025-06-18T13:10:00Z</cp:lastPrinted>
  <dcterms:created xsi:type="dcterms:W3CDTF">2025-06-23T09:28:00Z</dcterms:created>
  <dcterms:modified xsi:type="dcterms:W3CDTF">2025-06-23T09:28:00Z</dcterms:modified>
</cp:coreProperties>
</file>