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6F780" w14:textId="77777777" w:rsidR="000744C2" w:rsidRDefault="000744C2" w:rsidP="000744C2">
      <w:r>
        <w:t>Dear all</w:t>
      </w:r>
    </w:p>
    <w:p w14:paraId="2181C3CA" w14:textId="77777777" w:rsidR="000744C2" w:rsidRDefault="000744C2" w:rsidP="000744C2">
      <w:r>
        <w:t> </w:t>
      </w:r>
    </w:p>
    <w:p w14:paraId="0A40F181" w14:textId="77777777" w:rsidR="000744C2" w:rsidRDefault="000744C2" w:rsidP="000744C2">
      <w:r>
        <w:t xml:space="preserve">We’re pleased to be able to announce the </w:t>
      </w:r>
      <w:bookmarkStart w:id="0" w:name="_Hlk203488570"/>
      <w:r>
        <w:t>launch of our consultation on Worcestershire’s Draft Local Nature Recovery Strategy.</w:t>
      </w:r>
      <w:bookmarkEnd w:id="0"/>
      <w:r>
        <w:t xml:space="preserve"> </w:t>
      </w:r>
    </w:p>
    <w:p w14:paraId="787DA286" w14:textId="77777777" w:rsidR="000744C2" w:rsidRDefault="000744C2" w:rsidP="000744C2">
      <w:r>
        <w:t> </w:t>
      </w:r>
    </w:p>
    <w:p w14:paraId="06D0E585" w14:textId="77777777" w:rsidR="000744C2" w:rsidRDefault="000744C2" w:rsidP="000744C2">
      <w:r>
        <w:t xml:space="preserve">The consultation documents, a link to the Draft Local Habitat Map, and details on how to participate in the consultation are all available on the Council’s website at </w:t>
      </w:r>
      <w:hyperlink r:id="rId5" w:history="1">
        <w:r>
          <w:rPr>
            <w:rStyle w:val="Hyperlink"/>
            <w:color w:val="467886"/>
          </w:rPr>
          <w:t>www.worcestershire.gov.uk/lnrs</w:t>
        </w:r>
      </w:hyperlink>
      <w:r>
        <w:t>.</w:t>
      </w:r>
    </w:p>
    <w:p w14:paraId="1701D618" w14:textId="77777777" w:rsidR="000744C2" w:rsidRDefault="000744C2" w:rsidP="000744C2">
      <w:r>
        <w:t> </w:t>
      </w:r>
    </w:p>
    <w:p w14:paraId="3C7F01BA" w14:textId="77777777" w:rsidR="000744C2" w:rsidRDefault="000744C2" w:rsidP="000744C2">
      <w:r>
        <w:t>On these webpages you’ll find the Draft Strategy itself (our ‘Statement of Biodiversity Priorities’) and its appended Biodiversity Priority Data Sheets.</w:t>
      </w:r>
    </w:p>
    <w:p w14:paraId="6F722072" w14:textId="77777777" w:rsidR="000744C2" w:rsidRDefault="000744C2" w:rsidP="000744C2">
      <w:r>
        <w:t> </w:t>
      </w:r>
    </w:p>
    <w:p w14:paraId="0853BA7E" w14:textId="77777777" w:rsidR="000744C2" w:rsidRDefault="000744C2" w:rsidP="000744C2">
      <w:r>
        <w:t>You’ll also find the Technical Evidence Base documents and Background Papers, all available for individual download together with our Stakeholder Engagement Report.</w:t>
      </w:r>
    </w:p>
    <w:p w14:paraId="0F2617AB" w14:textId="77777777" w:rsidR="000744C2" w:rsidRDefault="000744C2" w:rsidP="000744C2">
      <w:r>
        <w:t> </w:t>
      </w:r>
    </w:p>
    <w:p w14:paraId="4366AED2" w14:textId="77777777" w:rsidR="000744C2" w:rsidRDefault="000744C2" w:rsidP="000744C2">
      <w:r>
        <w:t>The webpage provides a link to the Draft Local Habitat Map, and both written and video user guides.</w:t>
      </w:r>
    </w:p>
    <w:p w14:paraId="554D94DD" w14:textId="77777777" w:rsidR="000744C2" w:rsidRDefault="000744C2" w:rsidP="000744C2">
      <w:r>
        <w:t> </w:t>
      </w:r>
    </w:p>
    <w:p w14:paraId="1C54D5AD" w14:textId="77777777" w:rsidR="000744C2" w:rsidRDefault="000744C2" w:rsidP="000744C2">
      <w:r>
        <w:t xml:space="preserve">Lastly, you’ll also see a series of </w:t>
      </w:r>
      <w:proofErr w:type="spellStart"/>
      <w:r>
        <w:t>StoryMap</w:t>
      </w:r>
      <w:proofErr w:type="spellEnd"/>
      <w:r>
        <w:t xml:space="preserve"> collections. We've prepared a </w:t>
      </w:r>
      <w:proofErr w:type="spellStart"/>
      <w:r>
        <w:t>StoryMap</w:t>
      </w:r>
      <w:proofErr w:type="spellEnd"/>
      <w:r>
        <w:t xml:space="preserve"> for each </w:t>
      </w:r>
      <w:hyperlink r:id="rId6" w:history="1">
        <w:r>
          <w:rPr>
            <w:rStyle w:val="Hyperlink"/>
            <w:color w:val="467886"/>
          </w:rPr>
          <w:t>habitat</w:t>
        </w:r>
      </w:hyperlink>
      <w:r>
        <w:t xml:space="preserve"> and </w:t>
      </w:r>
      <w:hyperlink r:id="rId7" w:history="1">
        <w:r>
          <w:rPr>
            <w:rStyle w:val="Hyperlink"/>
            <w:color w:val="467886"/>
          </w:rPr>
          <w:t>species</w:t>
        </w:r>
      </w:hyperlink>
      <w:r>
        <w:t xml:space="preserve">-based Potential Measure. </w:t>
      </w:r>
      <w:proofErr w:type="spellStart"/>
      <w:r>
        <w:t>StoryMaps</w:t>
      </w:r>
      <w:proofErr w:type="spellEnd"/>
      <w:r>
        <w:t> are directly accessible both from inside the LNRS webpages, inside the Statement of Biodiversity Priorities, as well as from the appended Biodiversity Priority Data Sheets and the Draft Local Habitat Map.</w:t>
      </w:r>
    </w:p>
    <w:p w14:paraId="7D961D31" w14:textId="77777777" w:rsidR="000744C2" w:rsidRDefault="000744C2" w:rsidP="000744C2">
      <w:r>
        <w:t> </w:t>
      </w:r>
    </w:p>
    <w:p w14:paraId="02EAEEB8" w14:textId="77777777" w:rsidR="000744C2" w:rsidRDefault="000744C2" w:rsidP="000744C2">
      <w:r>
        <w:t xml:space="preserve">Links to access the Draft LNRS consultation questionnaires are available by clicking on links in the Statement of Biodiversity Priorities, or the LNRS webpages, or alternatively from within each of the Potential Measure’s </w:t>
      </w:r>
      <w:proofErr w:type="spellStart"/>
      <w:r>
        <w:t>StoryMaps</w:t>
      </w:r>
      <w:proofErr w:type="spellEnd"/>
      <w:r>
        <w:t>.</w:t>
      </w:r>
    </w:p>
    <w:p w14:paraId="09D4BD86" w14:textId="77777777" w:rsidR="000744C2" w:rsidRDefault="000744C2" w:rsidP="000744C2">
      <w:r>
        <w:t> </w:t>
      </w:r>
    </w:p>
    <w:p w14:paraId="41776565" w14:textId="77777777" w:rsidR="000744C2" w:rsidRDefault="000744C2" w:rsidP="000744C2">
      <w:r>
        <w:t>By clicking on a site and selecting a Potential Measure in the Draft Local Habitat Map, an additional questionnaire is available. This allows consultees to provide us with feedback on the mapping of each Measure.</w:t>
      </w:r>
    </w:p>
    <w:p w14:paraId="1C79A881" w14:textId="77777777" w:rsidR="000744C2" w:rsidRDefault="000744C2" w:rsidP="000744C2">
      <w:r>
        <w:t> </w:t>
      </w:r>
    </w:p>
    <w:p w14:paraId="024218BC" w14:textId="77777777" w:rsidR="000744C2" w:rsidRDefault="000744C2" w:rsidP="000744C2">
      <w:r>
        <w:t>More information on these documents and tools is available in our Draft LNRS user guides, published today.</w:t>
      </w:r>
    </w:p>
    <w:p w14:paraId="3CBB9CCB" w14:textId="77777777" w:rsidR="000744C2" w:rsidRDefault="000744C2" w:rsidP="000744C2">
      <w:r>
        <w:t> </w:t>
      </w:r>
    </w:p>
    <w:p w14:paraId="047AEFF1" w14:textId="77777777" w:rsidR="000744C2" w:rsidRDefault="000744C2" w:rsidP="000744C2">
      <w:r>
        <w:t>The consultation period starts today, Monday 4</w:t>
      </w:r>
      <w:r>
        <w:rPr>
          <w:vertAlign w:val="superscript"/>
        </w:rPr>
        <w:t>th</w:t>
      </w:r>
      <w:r>
        <w:t> August and will end on Friday 26</w:t>
      </w:r>
      <w:r>
        <w:rPr>
          <w:vertAlign w:val="superscript"/>
        </w:rPr>
        <w:t>th</w:t>
      </w:r>
      <w:r>
        <w:t xml:space="preserve"> September 2025. We’d very much welcome any comments you or your organisation would like to offer. Please make sure these are sent to us by </w:t>
      </w:r>
      <w:r>
        <w:rPr>
          <w:b/>
          <w:bCs/>
        </w:rPr>
        <w:t>5pm on 26</w:t>
      </w:r>
      <w:r>
        <w:rPr>
          <w:b/>
          <w:bCs/>
          <w:vertAlign w:val="superscript"/>
        </w:rPr>
        <w:t>th</w:t>
      </w:r>
      <w:r>
        <w:rPr>
          <w:b/>
          <w:bCs/>
        </w:rPr>
        <w:t> September 2025</w:t>
      </w:r>
      <w:r>
        <w:t>. We would also be very grateful if you could please share with all contacts.</w:t>
      </w:r>
    </w:p>
    <w:p w14:paraId="7B53B302" w14:textId="77777777" w:rsidR="000744C2" w:rsidRDefault="000744C2" w:rsidP="000744C2">
      <w:r>
        <w:t> </w:t>
      </w:r>
    </w:p>
    <w:p w14:paraId="55075859" w14:textId="77777777" w:rsidR="000744C2" w:rsidRDefault="000744C2" w:rsidP="000744C2">
      <w:r>
        <w:t>Consultation responses must be submitted in writing. The following methods are available for submitting responses:</w:t>
      </w:r>
    </w:p>
    <w:p w14:paraId="15D53BA8" w14:textId="77777777" w:rsidR="000744C2" w:rsidRDefault="000744C2" w:rsidP="000744C2">
      <w:r>
        <w:t> </w:t>
      </w:r>
    </w:p>
    <w:p w14:paraId="305E5008" w14:textId="77777777" w:rsidR="000744C2" w:rsidRDefault="000744C2" w:rsidP="000744C2">
      <w:pPr>
        <w:numPr>
          <w:ilvl w:val="0"/>
          <w:numId w:val="1"/>
        </w:numPr>
        <w:rPr>
          <w:rFonts w:eastAsia="Times New Roman"/>
        </w:rPr>
      </w:pPr>
      <w:bookmarkStart w:id="1" w:name="_Hlk203488744"/>
      <w:r>
        <w:rPr>
          <w:rFonts w:eastAsia="Times New Roman"/>
        </w:rPr>
        <w:t xml:space="preserve">Completion of a questionnaire (powered by </w:t>
      </w:r>
      <w:bookmarkEnd w:id="1"/>
      <w:proofErr w:type="spellStart"/>
      <w:r>
        <w:rPr>
          <w:rFonts w:eastAsia="Times New Roman"/>
        </w:rPr>
        <w:t>SnapSurvey</w:t>
      </w:r>
      <w:proofErr w:type="spellEnd"/>
      <w:r>
        <w:rPr>
          <w:rFonts w:eastAsia="Times New Roman"/>
        </w:rPr>
        <w:t xml:space="preserve">), available at </w:t>
      </w:r>
      <w:hyperlink r:id="rId8" w:history="1">
        <w:r>
          <w:rPr>
            <w:rStyle w:val="Hyperlink"/>
            <w:rFonts w:eastAsia="Times New Roman"/>
            <w:color w:val="467886"/>
          </w:rPr>
          <w:t>www.worcestershire.gov.uk/lnrs</w:t>
        </w:r>
      </w:hyperlink>
      <w:r>
        <w:rPr>
          <w:rFonts w:eastAsia="Times New Roman"/>
        </w:rPr>
        <w:t>.</w:t>
      </w:r>
    </w:p>
    <w:p w14:paraId="2D311EFF" w14:textId="77777777" w:rsidR="000744C2" w:rsidRDefault="000744C2" w:rsidP="000744C2">
      <w:pPr>
        <w:numPr>
          <w:ilvl w:val="0"/>
          <w:numId w:val="1"/>
        </w:numPr>
        <w:rPr>
          <w:rFonts w:eastAsia="Times New Roman"/>
        </w:rPr>
      </w:pPr>
      <w:r>
        <w:rPr>
          <w:rFonts w:eastAsia="Times New Roman"/>
        </w:rPr>
        <w:lastRenderedPageBreak/>
        <w:t xml:space="preserve">Comments received on the mapping of Potential Measures via the Draft Local Habitat Map, available at </w:t>
      </w:r>
      <w:hyperlink r:id="rId9" w:history="1">
        <w:r>
          <w:rPr>
            <w:rStyle w:val="Hyperlink"/>
            <w:rFonts w:eastAsia="Times New Roman"/>
            <w:color w:val="467886"/>
          </w:rPr>
          <w:t>Draft local habitat map | Worcestershire County Council</w:t>
        </w:r>
      </w:hyperlink>
    </w:p>
    <w:p w14:paraId="507ED92E" w14:textId="77777777" w:rsidR="000744C2" w:rsidRDefault="000744C2" w:rsidP="000744C2">
      <w:pPr>
        <w:numPr>
          <w:ilvl w:val="0"/>
          <w:numId w:val="1"/>
        </w:numPr>
        <w:rPr>
          <w:rFonts w:eastAsia="Times New Roman"/>
        </w:rPr>
      </w:pPr>
      <w:r>
        <w:rPr>
          <w:rFonts w:eastAsia="Times New Roman"/>
        </w:rPr>
        <w:t xml:space="preserve">By email to: </w:t>
      </w:r>
      <w:hyperlink r:id="rId10" w:history="1">
        <w:r>
          <w:rPr>
            <w:rStyle w:val="Hyperlink"/>
            <w:rFonts w:eastAsia="Times New Roman"/>
            <w:color w:val="467886"/>
          </w:rPr>
          <w:t>lnrs@worcestershire.gov.uk</w:t>
        </w:r>
      </w:hyperlink>
    </w:p>
    <w:p w14:paraId="2D5E8A8F" w14:textId="77777777" w:rsidR="000744C2" w:rsidRDefault="000744C2" w:rsidP="000744C2"/>
    <w:p w14:paraId="1EF6696A" w14:textId="77777777" w:rsidR="000744C2" w:rsidRDefault="000744C2" w:rsidP="000744C2">
      <w:r>
        <w:t xml:space="preserve">Please feel free to contact myself or a member of the Environmental Policy Team at </w:t>
      </w:r>
      <w:hyperlink r:id="rId11" w:history="1">
        <w:r>
          <w:rPr>
            <w:rStyle w:val="Hyperlink"/>
            <w:color w:val="467886"/>
          </w:rPr>
          <w:t>lnrs@worcestershire.gov.uk</w:t>
        </w:r>
      </w:hyperlink>
      <w:r>
        <w:t> if you have any queries about the consultation.</w:t>
      </w:r>
    </w:p>
    <w:p w14:paraId="6E36DCB3" w14:textId="77777777" w:rsidR="000744C2" w:rsidRDefault="000744C2" w:rsidP="000744C2"/>
    <w:p w14:paraId="49BDAD06" w14:textId="77777777" w:rsidR="000744C2" w:rsidRDefault="000744C2" w:rsidP="000744C2">
      <w:r>
        <w:t>Thank you for your support in making Worcestershire’s LNRS the best it can be.</w:t>
      </w:r>
    </w:p>
    <w:p w14:paraId="0CA38B89" w14:textId="77777777" w:rsidR="000744C2" w:rsidRDefault="000744C2" w:rsidP="000744C2"/>
    <w:p w14:paraId="792CBDC4" w14:textId="77777777" w:rsidR="000744C2" w:rsidRDefault="000744C2" w:rsidP="000744C2">
      <w:r>
        <w:t>Kind regards</w:t>
      </w:r>
    </w:p>
    <w:p w14:paraId="4478EE7B" w14:textId="77777777" w:rsidR="000744C2" w:rsidRDefault="000744C2" w:rsidP="000744C2">
      <w:pPr>
        <w:rPr>
          <w:sz w:val="22"/>
          <w:szCs w:val="22"/>
        </w:rPr>
      </w:pPr>
      <w:r>
        <w:rPr>
          <w:sz w:val="22"/>
          <w:szCs w:val="22"/>
        </w:rPr>
        <w:t>The LNRS Team</w:t>
      </w:r>
    </w:p>
    <w:p w14:paraId="6E61BC46" w14:textId="77777777" w:rsidR="000744C2" w:rsidRDefault="000744C2" w:rsidP="000744C2">
      <w:r>
        <w:t> </w:t>
      </w:r>
    </w:p>
    <w:p w14:paraId="3680B03B" w14:textId="77777777" w:rsidR="000744C2" w:rsidRDefault="000744C2" w:rsidP="000744C2">
      <w:pPr>
        <w:rPr>
          <w:sz w:val="22"/>
          <w:szCs w:val="22"/>
        </w:rPr>
      </w:pPr>
    </w:p>
    <w:p w14:paraId="01F5A95E" w14:textId="77777777" w:rsidR="000744C2" w:rsidRDefault="000744C2" w:rsidP="000744C2">
      <w:pPr>
        <w:rPr>
          <w:color w:val="7D0308"/>
          <w:sz w:val="15"/>
          <w:szCs w:val="15"/>
        </w:rPr>
      </w:pPr>
      <w:r>
        <w:rPr>
          <w:b/>
          <w:bCs/>
          <w:color w:val="7D0308"/>
          <w:sz w:val="18"/>
          <w:szCs w:val="18"/>
          <w14:ligatures w14:val="standardContextual"/>
        </w:rPr>
        <w:t>Natalie Jaworska</w:t>
      </w:r>
    </w:p>
    <w:p w14:paraId="486F3E22" w14:textId="77777777" w:rsidR="000744C2" w:rsidRDefault="000744C2" w:rsidP="000744C2">
      <w:pPr>
        <w:rPr>
          <w:color w:val="7D0308"/>
          <w:sz w:val="18"/>
          <w:szCs w:val="18"/>
          <w14:ligatures w14:val="standardContextual"/>
        </w:rPr>
      </w:pPr>
      <w:r>
        <w:rPr>
          <w:color w:val="7D0308"/>
          <w:sz w:val="18"/>
          <w:szCs w:val="18"/>
          <w14:ligatures w14:val="standardContextual"/>
        </w:rPr>
        <w:t xml:space="preserve">Local Nature Recovery Strategy (LNRS) Officer </w:t>
      </w:r>
    </w:p>
    <w:p w14:paraId="6EAF8707" w14:textId="77777777" w:rsidR="000744C2" w:rsidRDefault="000744C2" w:rsidP="000744C2">
      <w:pPr>
        <w:rPr>
          <w:color w:val="7D0308"/>
          <w:sz w:val="18"/>
          <w:szCs w:val="18"/>
          <w14:ligatures w14:val="standardContextual"/>
        </w:rPr>
      </w:pPr>
    </w:p>
    <w:p w14:paraId="5EDBFEDE" w14:textId="77777777" w:rsidR="000744C2" w:rsidRDefault="000744C2" w:rsidP="000744C2">
      <w:pPr>
        <w:rPr>
          <w:i/>
          <w:iCs/>
          <w:color w:val="7D0308"/>
          <w:sz w:val="18"/>
          <w:szCs w:val="18"/>
          <w14:ligatures w14:val="standardContextual"/>
        </w:rPr>
      </w:pPr>
      <w:r>
        <w:rPr>
          <w:i/>
          <w:iCs/>
          <w:color w:val="7D0308"/>
          <w:sz w:val="18"/>
          <w:szCs w:val="18"/>
          <w14:ligatures w14:val="standardContextual"/>
        </w:rPr>
        <w:t>Please note Friday is my non-working day</w:t>
      </w:r>
    </w:p>
    <w:p w14:paraId="38CD7712" w14:textId="77777777" w:rsidR="000744C2" w:rsidRDefault="000744C2" w:rsidP="000744C2">
      <w:pPr>
        <w:rPr>
          <w:color w:val="7D0308"/>
          <w:sz w:val="18"/>
          <w:szCs w:val="18"/>
          <w14:ligatures w14:val="standardContextual"/>
        </w:rPr>
      </w:pPr>
    </w:p>
    <w:p w14:paraId="3D5DC102" w14:textId="77777777" w:rsidR="000744C2" w:rsidRDefault="000744C2" w:rsidP="000744C2">
      <w:pPr>
        <w:rPr>
          <w:color w:val="7D0308"/>
          <w:sz w:val="18"/>
          <w:szCs w:val="18"/>
          <w14:ligatures w14:val="standardContextual"/>
        </w:rPr>
      </w:pPr>
      <w:r>
        <w:rPr>
          <w:color w:val="7D0308"/>
          <w:sz w:val="18"/>
          <w:szCs w:val="18"/>
          <w14:ligatures w14:val="standardContextual"/>
        </w:rPr>
        <w:t xml:space="preserve">Directorate of Economy &amp; Infrastructure </w:t>
      </w:r>
    </w:p>
    <w:p w14:paraId="50C250E7" w14:textId="77777777" w:rsidR="000744C2" w:rsidRDefault="000744C2" w:rsidP="000744C2">
      <w:pPr>
        <w:rPr>
          <w:color w:val="7D0308"/>
          <w:sz w:val="18"/>
          <w:szCs w:val="18"/>
          <w14:ligatures w14:val="standardContextual"/>
        </w:rPr>
      </w:pPr>
      <w:r>
        <w:rPr>
          <w:color w:val="7D0308"/>
          <w:sz w:val="18"/>
          <w:szCs w:val="18"/>
          <w14:ligatures w14:val="standardContextual"/>
        </w:rPr>
        <w:t xml:space="preserve">Worcestershire County Council </w:t>
      </w:r>
      <w:r>
        <w:rPr>
          <w:color w:val="7D0308"/>
          <w:sz w:val="18"/>
          <w:szCs w:val="18"/>
          <w14:ligatures w14:val="standardContextual"/>
        </w:rPr>
        <w:br/>
        <w:t xml:space="preserve">County Hall, </w:t>
      </w:r>
      <w:proofErr w:type="spellStart"/>
      <w:r>
        <w:rPr>
          <w:color w:val="7D0308"/>
          <w:sz w:val="18"/>
          <w:szCs w:val="18"/>
          <w14:ligatures w14:val="standardContextual"/>
        </w:rPr>
        <w:t>Spetchley</w:t>
      </w:r>
      <w:proofErr w:type="spellEnd"/>
      <w:r>
        <w:rPr>
          <w:color w:val="7D0308"/>
          <w:sz w:val="18"/>
          <w:szCs w:val="18"/>
          <w14:ligatures w14:val="standardContextual"/>
        </w:rPr>
        <w:t xml:space="preserve"> Road, Worcester, WR5 2NP</w:t>
      </w:r>
    </w:p>
    <w:p w14:paraId="49A68C54" w14:textId="77777777" w:rsidR="000744C2" w:rsidRDefault="000744C2" w:rsidP="000744C2">
      <w:pPr>
        <w:rPr>
          <w:color w:val="7D0308"/>
          <w:sz w:val="18"/>
          <w:szCs w:val="18"/>
          <w14:ligatures w14:val="standardContextual"/>
        </w:rPr>
      </w:pPr>
      <w:r>
        <w:rPr>
          <w:b/>
          <w:bCs/>
          <w:color w:val="7D0308"/>
          <w:sz w:val="18"/>
          <w:szCs w:val="18"/>
          <w14:ligatures w14:val="standardContextual"/>
        </w:rPr>
        <w:t>Tel:</w:t>
      </w:r>
      <w:r>
        <w:rPr>
          <w:color w:val="7D0308"/>
          <w:sz w:val="18"/>
          <w:szCs w:val="18"/>
          <w14:ligatures w14:val="standardContextual"/>
        </w:rPr>
        <w:t xml:space="preserve"> 01905 843456</w:t>
      </w:r>
    </w:p>
    <w:p w14:paraId="15624743" w14:textId="77777777" w:rsidR="000744C2" w:rsidRDefault="000744C2" w:rsidP="000744C2">
      <w:pPr>
        <w:rPr>
          <w:color w:val="7D0308"/>
          <w:sz w:val="18"/>
          <w:szCs w:val="18"/>
          <w14:ligatures w14:val="standardContextual"/>
        </w:rPr>
      </w:pPr>
      <w:r>
        <w:rPr>
          <w:b/>
          <w:bCs/>
          <w:color w:val="7D0308"/>
          <w:sz w:val="18"/>
          <w:szCs w:val="18"/>
          <w14:ligatures w14:val="standardContextual"/>
        </w:rPr>
        <w:t>Mob:</w:t>
      </w:r>
      <w:r>
        <w:rPr>
          <w:color w:val="7D0308"/>
          <w:sz w:val="18"/>
          <w:szCs w:val="18"/>
          <w14:ligatures w14:val="standardContextual"/>
        </w:rPr>
        <w:t xml:space="preserve"> 07745 745290</w:t>
      </w:r>
    </w:p>
    <w:p w14:paraId="76549986" w14:textId="77777777" w:rsidR="000744C2" w:rsidRDefault="000744C2" w:rsidP="000744C2">
      <w:pPr>
        <w:rPr>
          <w:color w:val="7D0308"/>
          <w:sz w:val="18"/>
          <w:szCs w:val="18"/>
          <w14:ligatures w14:val="standardContextual"/>
        </w:rPr>
      </w:pPr>
      <w:r>
        <w:rPr>
          <w:b/>
          <w:bCs/>
          <w:color w:val="7D0308"/>
          <w:sz w:val="18"/>
          <w:szCs w:val="18"/>
          <w14:ligatures w14:val="standardContextual"/>
        </w:rPr>
        <w:t>Web:</w:t>
      </w:r>
      <w:r>
        <w:rPr>
          <w:color w:val="7D0308"/>
          <w:sz w:val="18"/>
          <w:szCs w:val="18"/>
          <w14:ligatures w14:val="standardContextual"/>
        </w:rPr>
        <w:t xml:space="preserve"> </w:t>
      </w:r>
      <w:hyperlink r:id="rId12" w:history="1">
        <w:r>
          <w:rPr>
            <w:rStyle w:val="Hyperlink"/>
            <w:color w:val="943634"/>
            <w:sz w:val="18"/>
            <w:szCs w:val="18"/>
            <w14:ligatures w14:val="standardContextual"/>
          </w:rPr>
          <w:t>www.worcestershire.gov.uk/ecology</w:t>
        </w:r>
      </w:hyperlink>
      <w:r>
        <w:rPr>
          <w:color w:val="943634"/>
          <w:sz w:val="18"/>
          <w:szCs w:val="18"/>
          <w14:ligatures w14:val="standardContextual"/>
        </w:rPr>
        <w:t xml:space="preserve"> </w:t>
      </w:r>
    </w:p>
    <w:p w14:paraId="26928EC3" w14:textId="77777777" w:rsidR="000744C2" w:rsidRDefault="000744C2" w:rsidP="000744C2">
      <w:pPr>
        <w:rPr>
          <w:color w:val="7D0308"/>
          <w:sz w:val="18"/>
          <w:szCs w:val="18"/>
          <w14:ligatures w14:val="standardContextual"/>
        </w:rPr>
      </w:pPr>
      <w:r>
        <w:rPr>
          <w:b/>
          <w:bCs/>
          <w:color w:val="7D0308"/>
          <w:sz w:val="18"/>
          <w:szCs w:val="18"/>
          <w14:ligatures w14:val="standardContextual"/>
        </w:rPr>
        <w:t>Email:</w:t>
      </w:r>
      <w:r>
        <w:rPr>
          <w:color w:val="7D0308"/>
          <w:sz w:val="18"/>
          <w:szCs w:val="18"/>
          <w14:ligatures w14:val="standardContextual"/>
        </w:rPr>
        <w:t xml:space="preserve"> </w:t>
      </w:r>
      <w:hyperlink r:id="rId13" w:history="1">
        <w:r>
          <w:rPr>
            <w:rStyle w:val="Hyperlink"/>
            <w:color w:val="0563C1"/>
            <w:sz w:val="18"/>
            <w:szCs w:val="18"/>
            <w14:ligatures w14:val="standardContextual"/>
          </w:rPr>
          <w:t>njaworska@worcestershire.gov.uk</w:t>
        </w:r>
      </w:hyperlink>
    </w:p>
    <w:p w14:paraId="5F7B83AA" w14:textId="77777777" w:rsidR="000744C2" w:rsidRDefault="000744C2" w:rsidP="000744C2">
      <w:pPr>
        <w:rPr>
          <w:sz w:val="22"/>
          <w:szCs w:val="22"/>
          <w14:ligatures w14:val="standardContextual"/>
        </w:rPr>
      </w:pPr>
    </w:p>
    <w:p w14:paraId="2076ECC6" w14:textId="2CBB8B84" w:rsidR="000744C2" w:rsidRDefault="000744C2" w:rsidP="000744C2">
      <w:pPr>
        <w:rPr>
          <w:color w:val="7F7F7F"/>
          <w:sz w:val="21"/>
          <w:szCs w:val="21"/>
          <w14:ligatures w14:val="standardContextual"/>
        </w:rPr>
      </w:pPr>
      <w:r>
        <w:rPr>
          <w:noProof/>
          <w:color w:val="7F7F7F"/>
          <w:sz w:val="21"/>
          <w:szCs w:val="21"/>
        </w:rPr>
        <w:drawing>
          <wp:inline distT="0" distB="0" distL="0" distR="0" wp14:anchorId="31098318" wp14:editId="043835BA">
            <wp:extent cx="2857500" cy="581025"/>
            <wp:effectExtent l="0" t="0" r="0" b="9525"/>
            <wp:docPr id="180891764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917648" name="Picture 1" descr="A close up of a logo&#10;&#10;AI-generated content may be incorrect."/>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857500" cy="581025"/>
                    </a:xfrm>
                    <a:prstGeom prst="rect">
                      <a:avLst/>
                    </a:prstGeom>
                    <a:noFill/>
                    <a:ln>
                      <a:noFill/>
                    </a:ln>
                  </pic:spPr>
                </pic:pic>
              </a:graphicData>
            </a:graphic>
          </wp:inline>
        </w:drawing>
      </w:r>
    </w:p>
    <w:p w14:paraId="0D661D82" w14:textId="77777777" w:rsidR="000744C2" w:rsidRDefault="000744C2" w:rsidP="000744C2">
      <w:pPr>
        <w:rPr>
          <w:sz w:val="22"/>
          <w:szCs w:val="22"/>
          <w:lang w:eastAsia="en-US"/>
          <w14:ligatures w14:val="standardContextual"/>
        </w:rPr>
      </w:pPr>
    </w:p>
    <w:p w14:paraId="2186B2D6" w14:textId="77777777" w:rsidR="000744C2" w:rsidRDefault="000744C2" w:rsidP="000744C2">
      <w:pPr>
        <w:rPr>
          <w:sz w:val="22"/>
          <w:szCs w:val="22"/>
        </w:rPr>
      </w:pPr>
    </w:p>
    <w:p w14:paraId="47876E78" w14:textId="77777777" w:rsidR="000744C2" w:rsidRDefault="000744C2" w:rsidP="000744C2">
      <w:r>
        <w:t> </w:t>
      </w:r>
    </w:p>
    <w:p w14:paraId="77ACA309" w14:textId="31A5CA4F" w:rsidR="000744C2" w:rsidRDefault="000744C2" w:rsidP="000744C2">
      <w:r>
        <w:rPr>
          <w:rFonts w:eastAsia="Times New Roman"/>
        </w:rPr>
        <w:br/>
      </w:r>
    </w:p>
    <w:sectPr w:rsidR="000744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70316"/>
    <w:multiLevelType w:val="multilevel"/>
    <w:tmpl w:val="08587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4803654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C2"/>
    <w:rsid w:val="000744C2"/>
    <w:rsid w:val="00874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D206B"/>
  <w15:chartTrackingRefBased/>
  <w15:docId w15:val="{748B2D3B-4753-40AD-A3E8-1FA922D0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4C2"/>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0744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44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4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4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4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4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4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4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4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4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4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4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4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4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4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4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4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4C2"/>
    <w:rPr>
      <w:rFonts w:eastAsiaTheme="majorEastAsia" w:cstheme="majorBidi"/>
      <w:color w:val="272727" w:themeColor="text1" w:themeTint="D8"/>
    </w:rPr>
  </w:style>
  <w:style w:type="paragraph" w:styleId="Title">
    <w:name w:val="Title"/>
    <w:basedOn w:val="Normal"/>
    <w:next w:val="Normal"/>
    <w:link w:val="TitleChar"/>
    <w:uiPriority w:val="10"/>
    <w:qFormat/>
    <w:rsid w:val="000744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4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4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4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4C2"/>
    <w:pPr>
      <w:spacing w:before="160"/>
      <w:jc w:val="center"/>
    </w:pPr>
    <w:rPr>
      <w:i/>
      <w:iCs/>
      <w:color w:val="404040" w:themeColor="text1" w:themeTint="BF"/>
    </w:rPr>
  </w:style>
  <w:style w:type="character" w:customStyle="1" w:styleId="QuoteChar">
    <w:name w:val="Quote Char"/>
    <w:basedOn w:val="DefaultParagraphFont"/>
    <w:link w:val="Quote"/>
    <w:uiPriority w:val="29"/>
    <w:rsid w:val="000744C2"/>
    <w:rPr>
      <w:i/>
      <w:iCs/>
      <w:color w:val="404040" w:themeColor="text1" w:themeTint="BF"/>
    </w:rPr>
  </w:style>
  <w:style w:type="paragraph" w:styleId="ListParagraph">
    <w:name w:val="List Paragraph"/>
    <w:basedOn w:val="Normal"/>
    <w:uiPriority w:val="34"/>
    <w:qFormat/>
    <w:rsid w:val="000744C2"/>
    <w:pPr>
      <w:ind w:left="720"/>
      <w:contextualSpacing/>
    </w:pPr>
  </w:style>
  <w:style w:type="character" w:styleId="IntenseEmphasis">
    <w:name w:val="Intense Emphasis"/>
    <w:basedOn w:val="DefaultParagraphFont"/>
    <w:uiPriority w:val="21"/>
    <w:qFormat/>
    <w:rsid w:val="000744C2"/>
    <w:rPr>
      <w:i/>
      <w:iCs/>
      <w:color w:val="0F4761" w:themeColor="accent1" w:themeShade="BF"/>
    </w:rPr>
  </w:style>
  <w:style w:type="paragraph" w:styleId="IntenseQuote">
    <w:name w:val="Intense Quote"/>
    <w:basedOn w:val="Normal"/>
    <w:next w:val="Normal"/>
    <w:link w:val="IntenseQuoteChar"/>
    <w:uiPriority w:val="30"/>
    <w:qFormat/>
    <w:rsid w:val="000744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4C2"/>
    <w:rPr>
      <w:i/>
      <w:iCs/>
      <w:color w:val="0F4761" w:themeColor="accent1" w:themeShade="BF"/>
    </w:rPr>
  </w:style>
  <w:style w:type="character" w:styleId="IntenseReference">
    <w:name w:val="Intense Reference"/>
    <w:basedOn w:val="DefaultParagraphFont"/>
    <w:uiPriority w:val="32"/>
    <w:qFormat/>
    <w:rsid w:val="000744C2"/>
    <w:rPr>
      <w:b/>
      <w:bCs/>
      <w:smallCaps/>
      <w:color w:val="0F4761" w:themeColor="accent1" w:themeShade="BF"/>
      <w:spacing w:val="5"/>
    </w:rPr>
  </w:style>
  <w:style w:type="character" w:styleId="Hyperlink">
    <w:name w:val="Hyperlink"/>
    <w:basedOn w:val="DefaultParagraphFont"/>
    <w:uiPriority w:val="99"/>
    <w:semiHidden/>
    <w:unhideWhenUsed/>
    <w:rsid w:val="000744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cestershire.gov.uk/lnrs" TargetMode="External"/><Relationship Id="rId13" Type="http://schemas.openxmlformats.org/officeDocument/2006/relationships/hyperlink" Target="mailto:njaworska@worcestershire.gov.uk" TargetMode="External"/><Relationship Id="rId3" Type="http://schemas.openxmlformats.org/officeDocument/2006/relationships/settings" Target="settings.xml"/><Relationship Id="rId7" Type="http://schemas.openxmlformats.org/officeDocument/2006/relationships/hyperlink" Target="https://storymaps.arcgis.com/collections/5913611e48544a9697f82095dfb52c2a" TargetMode="External"/><Relationship Id="rId12" Type="http://schemas.openxmlformats.org/officeDocument/2006/relationships/hyperlink" Target="http://www.worcestershire.gov.uk/homepage/142/ecology_servic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torymaps.arcgis.com/collections/e40dd88149da4a0f9c98c43ffa3efafe" TargetMode="External"/><Relationship Id="rId11" Type="http://schemas.openxmlformats.org/officeDocument/2006/relationships/hyperlink" Target="mailto:lnrs@worcestershire.gov.uk" TargetMode="External"/><Relationship Id="rId5" Type="http://schemas.openxmlformats.org/officeDocument/2006/relationships/hyperlink" Target="http://www.worcestershire.gov.uk/lnrs" TargetMode="External"/><Relationship Id="rId15" Type="http://schemas.openxmlformats.org/officeDocument/2006/relationships/image" Target="cid:image001.png@01DC0232.873C5250" TargetMode="External"/><Relationship Id="rId10" Type="http://schemas.openxmlformats.org/officeDocument/2006/relationships/hyperlink" Target="mailto:lnrs@worcestershire.gov.uk" TargetMode="External"/><Relationship Id="rId4" Type="http://schemas.openxmlformats.org/officeDocument/2006/relationships/webSettings" Target="webSettings.xml"/><Relationship Id="rId9" Type="http://schemas.openxmlformats.org/officeDocument/2006/relationships/hyperlink" Target="https://www.worcestershire.gov.uk/council-services/planning-and-developments/environmental-policy/worcestershire-local-nature-recovery-strategy/draft-local-habitat-map"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3182</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Sutton</dc:creator>
  <cp:keywords/>
  <dc:description/>
  <cp:lastModifiedBy>Caroline Sutton</cp:lastModifiedBy>
  <cp:revision>1</cp:revision>
  <dcterms:created xsi:type="dcterms:W3CDTF">2025-08-18T10:51:00Z</dcterms:created>
  <dcterms:modified xsi:type="dcterms:W3CDTF">2025-08-18T10:52:00Z</dcterms:modified>
</cp:coreProperties>
</file>